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CAB6" w14:textId="77777777" w:rsidR="000644FA" w:rsidRPr="000E008C" w:rsidRDefault="000644FA" w:rsidP="000644FA">
      <w:pPr>
        <w:ind w:right="-360"/>
        <w:jc w:val="center"/>
        <w:rPr>
          <w:rFonts w:ascii="Palatino Linotype" w:hAnsi="Palatino Linotype"/>
          <w:b/>
          <w:sz w:val="28"/>
          <w:szCs w:val="28"/>
        </w:rPr>
      </w:pPr>
      <w:r w:rsidRPr="000E008C">
        <w:rPr>
          <w:rFonts w:ascii="Palatino Linotype" w:hAnsi="Palatino Linotype"/>
          <w:b/>
          <w:sz w:val="28"/>
          <w:szCs w:val="28"/>
        </w:rPr>
        <w:t>Creating Annotated Bibliographies in APA</w:t>
      </w:r>
    </w:p>
    <w:p w14:paraId="565677FD" w14:textId="77777777" w:rsidR="00183E2C" w:rsidRPr="00787756" w:rsidRDefault="00183E2C" w:rsidP="000644FA">
      <w:pPr>
        <w:ind w:right="-360"/>
        <w:rPr>
          <w:rFonts w:ascii="Palatino Linotype" w:hAnsi="Palatino Linotype"/>
          <w:b/>
          <w:bCs/>
          <w:sz w:val="24"/>
          <w:szCs w:val="24"/>
        </w:rPr>
      </w:pPr>
      <w:r w:rsidRPr="00787756">
        <w:rPr>
          <w:rFonts w:ascii="Palatino Linotype" w:hAnsi="Palatino Linotype"/>
          <w:b/>
          <w:bCs/>
          <w:sz w:val="24"/>
          <w:szCs w:val="24"/>
        </w:rPr>
        <w:t>What is an annotated bibliography?</w:t>
      </w:r>
    </w:p>
    <w:p w14:paraId="4E4616E0" w14:textId="0B423712" w:rsidR="000644FA" w:rsidRPr="00787756" w:rsidRDefault="000644FA" w:rsidP="00787756">
      <w:pPr>
        <w:ind w:left="720" w:right="-360"/>
        <w:rPr>
          <w:rFonts w:ascii="Palatino Linotype" w:hAnsi="Palatino Linotype"/>
          <w:sz w:val="24"/>
          <w:szCs w:val="24"/>
        </w:rPr>
      </w:pPr>
      <w:r w:rsidRPr="00787756">
        <w:rPr>
          <w:rFonts w:ascii="Palatino Linotype" w:hAnsi="Palatino Linotype"/>
          <w:sz w:val="24"/>
          <w:szCs w:val="24"/>
        </w:rPr>
        <w:t xml:space="preserve">“An </w:t>
      </w:r>
      <w:r w:rsidRPr="00787756">
        <w:rPr>
          <w:rFonts w:ascii="Palatino Linotype" w:hAnsi="Palatino Linotype"/>
          <w:i/>
          <w:iCs/>
          <w:sz w:val="24"/>
          <w:szCs w:val="24"/>
        </w:rPr>
        <w:t xml:space="preserve">annotated bibliography </w:t>
      </w:r>
      <w:r w:rsidRPr="00787756">
        <w:rPr>
          <w:rFonts w:ascii="Palatino Linotype" w:hAnsi="Palatino Linotype"/>
          <w:sz w:val="24"/>
          <w:szCs w:val="24"/>
        </w:rPr>
        <w:t xml:space="preserve">is a type of student paper in which reference list entries are followed by short descriptions of the work called </w:t>
      </w:r>
      <w:r w:rsidRPr="00787756">
        <w:rPr>
          <w:rFonts w:ascii="Palatino Linotype" w:hAnsi="Palatino Linotype"/>
          <w:i/>
          <w:iCs/>
          <w:sz w:val="24"/>
          <w:szCs w:val="24"/>
        </w:rPr>
        <w:t>annotations</w:t>
      </w:r>
      <w:r w:rsidRPr="00787756">
        <w:rPr>
          <w:rFonts w:ascii="Palatino Linotype" w:hAnsi="Palatino Linotype"/>
          <w:sz w:val="24"/>
          <w:szCs w:val="24"/>
        </w:rPr>
        <w:t>” (</w:t>
      </w:r>
      <w:r w:rsidR="00787756" w:rsidRPr="00787756">
        <w:rPr>
          <w:rFonts w:ascii="Palatino Linotype" w:hAnsi="Palatino Linotype"/>
          <w:sz w:val="24"/>
          <w:szCs w:val="24"/>
        </w:rPr>
        <w:t>9.51</w:t>
      </w:r>
      <w:r w:rsidRPr="00787756">
        <w:rPr>
          <w:rFonts w:ascii="Palatino Linotype" w:hAnsi="Palatino Linotype"/>
          <w:sz w:val="24"/>
          <w:szCs w:val="24"/>
        </w:rPr>
        <w:t>).</w:t>
      </w:r>
    </w:p>
    <w:p w14:paraId="71E873C7" w14:textId="77777777" w:rsidR="00183E2C" w:rsidRPr="00787756" w:rsidRDefault="00183E2C" w:rsidP="00183E2C">
      <w:pPr>
        <w:ind w:right="-360"/>
        <w:rPr>
          <w:rFonts w:ascii="Palatino Linotype" w:hAnsi="Palatino Linotype"/>
          <w:b/>
          <w:bCs/>
          <w:sz w:val="24"/>
          <w:szCs w:val="24"/>
        </w:rPr>
      </w:pPr>
      <w:r w:rsidRPr="00787756">
        <w:rPr>
          <w:rFonts w:ascii="Palatino Linotype" w:hAnsi="Palatino Linotype"/>
          <w:b/>
          <w:bCs/>
          <w:sz w:val="24"/>
          <w:szCs w:val="24"/>
        </w:rPr>
        <w:t>Types of annotations:</w:t>
      </w:r>
    </w:p>
    <w:p w14:paraId="7DAE826A" w14:textId="5B293616" w:rsidR="00183E2C" w:rsidRPr="00787756" w:rsidRDefault="00183E2C" w:rsidP="00183E2C">
      <w:pPr>
        <w:pStyle w:val="ListParagraph"/>
        <w:numPr>
          <w:ilvl w:val="0"/>
          <w:numId w:val="2"/>
        </w:numPr>
        <w:ind w:right="-360"/>
        <w:rPr>
          <w:rFonts w:ascii="Palatino Linotype" w:hAnsi="Palatino Linotype"/>
          <w:sz w:val="24"/>
          <w:szCs w:val="24"/>
        </w:rPr>
      </w:pPr>
      <w:r w:rsidRPr="00787756">
        <w:rPr>
          <w:rFonts w:ascii="Palatino Linotype" w:hAnsi="Palatino Linotype"/>
          <w:b/>
          <w:bCs/>
          <w:sz w:val="24"/>
          <w:szCs w:val="24"/>
        </w:rPr>
        <w:t>Summary annotation</w:t>
      </w:r>
      <w:r w:rsidRPr="00787756">
        <w:rPr>
          <w:rFonts w:ascii="Palatino Linotype" w:hAnsi="Palatino Linotype"/>
          <w:sz w:val="24"/>
          <w:szCs w:val="24"/>
        </w:rPr>
        <w:t>: Summary annotations focus on describing the source, such as the author’s qualifications and why the source was created. They d</w:t>
      </w:r>
      <w:r w:rsidRPr="00787756">
        <w:rPr>
          <w:rFonts w:ascii="Palatino Linotype" w:hAnsi="Palatino Linotype"/>
          <w:sz w:val="24"/>
          <w:szCs w:val="24"/>
          <w:lang w:val="en-US"/>
        </w:rPr>
        <w:t xml:space="preserve">escribe the main ideas, arguments, themes, </w:t>
      </w:r>
      <w:r w:rsidR="005054BF">
        <w:rPr>
          <w:rFonts w:ascii="Palatino Linotype" w:hAnsi="Palatino Linotype"/>
          <w:sz w:val="24"/>
          <w:szCs w:val="24"/>
          <w:lang w:val="en-US"/>
        </w:rPr>
        <w:t xml:space="preserve">and </w:t>
      </w:r>
      <w:r w:rsidRPr="00787756">
        <w:rPr>
          <w:rFonts w:ascii="Palatino Linotype" w:hAnsi="Palatino Linotype"/>
          <w:sz w:val="24"/>
          <w:szCs w:val="24"/>
          <w:lang w:val="en-US"/>
        </w:rPr>
        <w:t xml:space="preserve">methodology, and identify the intended audience. Summary annotations explain the author’s expertise, point of view, and any bias </w:t>
      </w:r>
      <w:r w:rsidR="000E008C">
        <w:rPr>
          <w:rFonts w:ascii="Palatino Linotype" w:hAnsi="Palatino Linotype"/>
          <w:sz w:val="24"/>
          <w:szCs w:val="24"/>
          <w:lang w:val="en-US"/>
        </w:rPr>
        <w:t>they</w:t>
      </w:r>
      <w:r w:rsidRPr="00787756">
        <w:rPr>
          <w:rFonts w:ascii="Palatino Linotype" w:hAnsi="Palatino Linotype"/>
          <w:sz w:val="24"/>
          <w:szCs w:val="24"/>
          <w:lang w:val="en-US"/>
        </w:rPr>
        <w:t xml:space="preserve"> may have about the topic.</w:t>
      </w:r>
    </w:p>
    <w:p w14:paraId="2ACE16B8" w14:textId="77777777" w:rsidR="00183E2C" w:rsidRPr="00787756" w:rsidRDefault="00183E2C" w:rsidP="00183E2C">
      <w:pPr>
        <w:pStyle w:val="ListParagraph"/>
        <w:numPr>
          <w:ilvl w:val="0"/>
          <w:numId w:val="2"/>
        </w:numPr>
        <w:ind w:right="-360"/>
        <w:rPr>
          <w:rFonts w:ascii="Palatino Linotype" w:hAnsi="Palatino Linotype"/>
          <w:sz w:val="24"/>
          <w:szCs w:val="24"/>
          <w:lang w:val="en-US"/>
        </w:rPr>
      </w:pPr>
      <w:r w:rsidRPr="00787756">
        <w:rPr>
          <w:rFonts w:ascii="Palatino Linotype" w:hAnsi="Palatino Linotype"/>
          <w:b/>
          <w:bCs/>
          <w:sz w:val="24"/>
          <w:szCs w:val="24"/>
        </w:rPr>
        <w:t>Evaluative annotation</w:t>
      </w:r>
      <w:r w:rsidRPr="00787756">
        <w:rPr>
          <w:rFonts w:ascii="Palatino Linotype" w:hAnsi="Palatino Linotype"/>
          <w:sz w:val="24"/>
          <w:szCs w:val="24"/>
        </w:rPr>
        <w:t xml:space="preserve">: </w:t>
      </w:r>
      <w:r w:rsidRPr="00787756">
        <w:rPr>
          <w:rFonts w:ascii="Palatino Linotype" w:hAnsi="Palatino Linotype"/>
          <w:sz w:val="24"/>
          <w:szCs w:val="24"/>
          <w:lang w:val="en-US"/>
        </w:rPr>
        <w:t xml:space="preserve">Evaluative annotations include both a short description and an evaluation of the cited source. In an evaluative annotation, </w:t>
      </w:r>
      <w:r w:rsidR="00380EE6" w:rsidRPr="00787756">
        <w:rPr>
          <w:rFonts w:ascii="Palatino Linotype" w:hAnsi="Palatino Linotype"/>
          <w:sz w:val="24"/>
          <w:szCs w:val="24"/>
          <w:lang w:val="en-US"/>
        </w:rPr>
        <w:t xml:space="preserve">the source is </w:t>
      </w:r>
      <w:r w:rsidRPr="00787756">
        <w:rPr>
          <w:rFonts w:ascii="Palatino Linotype" w:hAnsi="Palatino Linotype"/>
          <w:sz w:val="24"/>
          <w:szCs w:val="24"/>
          <w:lang w:val="en-US"/>
        </w:rPr>
        <w:t xml:space="preserve">critically </w:t>
      </w:r>
      <w:r w:rsidR="00380EE6" w:rsidRPr="00787756">
        <w:rPr>
          <w:rFonts w:ascii="Palatino Linotype" w:hAnsi="Palatino Linotype"/>
          <w:sz w:val="24"/>
          <w:szCs w:val="24"/>
          <w:lang w:val="en-US"/>
        </w:rPr>
        <w:t>assessed f</w:t>
      </w:r>
      <w:r w:rsidRPr="00787756">
        <w:rPr>
          <w:rFonts w:ascii="Palatino Linotype" w:hAnsi="Palatino Linotype"/>
          <w:sz w:val="24"/>
          <w:szCs w:val="24"/>
          <w:lang w:val="en-US"/>
        </w:rPr>
        <w:t xml:space="preserve">or accuracy, relevance, and quality. </w:t>
      </w:r>
      <w:r w:rsidR="00380EE6" w:rsidRPr="00787756">
        <w:rPr>
          <w:rFonts w:ascii="Palatino Linotype" w:hAnsi="Palatino Linotype"/>
          <w:sz w:val="24"/>
          <w:szCs w:val="24"/>
          <w:lang w:val="en-US"/>
        </w:rPr>
        <w:t>It is c</w:t>
      </w:r>
      <w:r w:rsidRPr="00787756">
        <w:rPr>
          <w:rFonts w:ascii="Palatino Linotype" w:hAnsi="Palatino Linotype"/>
          <w:sz w:val="24"/>
          <w:szCs w:val="24"/>
          <w:lang w:val="en-US"/>
        </w:rPr>
        <w:t>ompare</w:t>
      </w:r>
      <w:r w:rsidR="00380EE6" w:rsidRPr="00787756">
        <w:rPr>
          <w:rFonts w:ascii="Palatino Linotype" w:hAnsi="Palatino Linotype"/>
          <w:sz w:val="24"/>
          <w:szCs w:val="24"/>
          <w:lang w:val="en-US"/>
        </w:rPr>
        <w:t>d</w:t>
      </w:r>
      <w:r w:rsidRPr="00787756">
        <w:rPr>
          <w:rFonts w:ascii="Palatino Linotype" w:hAnsi="Palatino Linotype"/>
          <w:sz w:val="24"/>
          <w:szCs w:val="24"/>
          <w:lang w:val="en-US"/>
        </w:rPr>
        <w:t xml:space="preserve"> to other sources on the same topic that </w:t>
      </w:r>
      <w:r w:rsidR="00380EE6" w:rsidRPr="00787756">
        <w:rPr>
          <w:rFonts w:ascii="Palatino Linotype" w:hAnsi="Palatino Linotype"/>
          <w:sz w:val="24"/>
          <w:szCs w:val="24"/>
          <w:lang w:val="en-US"/>
        </w:rPr>
        <w:t>have also been cite</w:t>
      </w:r>
      <w:r w:rsidRPr="00787756">
        <w:rPr>
          <w:rFonts w:ascii="Palatino Linotype" w:hAnsi="Palatino Linotype"/>
          <w:sz w:val="24"/>
          <w:szCs w:val="24"/>
          <w:lang w:val="en-US"/>
        </w:rPr>
        <w:t xml:space="preserve">d to show similarities and differences. </w:t>
      </w:r>
      <w:r w:rsidR="00380EE6" w:rsidRPr="00787756">
        <w:rPr>
          <w:rFonts w:ascii="Palatino Linotype" w:hAnsi="Palatino Linotype"/>
          <w:sz w:val="24"/>
          <w:szCs w:val="24"/>
          <w:lang w:val="en-US"/>
        </w:rPr>
        <w:t>An explanation is provided as to</w:t>
      </w:r>
      <w:r w:rsidRPr="00787756">
        <w:rPr>
          <w:rFonts w:ascii="Palatino Linotype" w:hAnsi="Palatino Linotype"/>
          <w:sz w:val="24"/>
          <w:szCs w:val="24"/>
          <w:lang w:val="en-US"/>
        </w:rPr>
        <w:t xml:space="preserve"> why each source is useful for </w:t>
      </w:r>
      <w:r w:rsidR="00380EE6" w:rsidRPr="00787756">
        <w:rPr>
          <w:rFonts w:ascii="Palatino Linotype" w:hAnsi="Palatino Linotype"/>
          <w:sz w:val="24"/>
          <w:szCs w:val="24"/>
          <w:lang w:val="en-US"/>
        </w:rPr>
        <w:t>the</w:t>
      </w:r>
      <w:r w:rsidRPr="00787756">
        <w:rPr>
          <w:rFonts w:ascii="Palatino Linotype" w:hAnsi="Palatino Linotype"/>
          <w:sz w:val="24"/>
          <w:szCs w:val="24"/>
          <w:lang w:val="en-US"/>
        </w:rPr>
        <w:t xml:space="preserve"> research topic and how it relates. </w:t>
      </w:r>
      <w:r w:rsidR="00380EE6" w:rsidRPr="00787756">
        <w:rPr>
          <w:rFonts w:ascii="Palatino Linotype" w:hAnsi="Palatino Linotype"/>
          <w:sz w:val="24"/>
          <w:szCs w:val="24"/>
          <w:lang w:val="en-US"/>
        </w:rPr>
        <w:t>Evaluative annotations e</w:t>
      </w:r>
      <w:r w:rsidRPr="00787756">
        <w:rPr>
          <w:rFonts w:ascii="Palatino Linotype" w:hAnsi="Palatino Linotype"/>
          <w:sz w:val="24"/>
          <w:szCs w:val="24"/>
          <w:lang w:val="en-US"/>
        </w:rPr>
        <w:t>valuate the strengths and weaknesses of the source</w:t>
      </w:r>
      <w:r w:rsidR="00380EE6" w:rsidRPr="00787756">
        <w:rPr>
          <w:rFonts w:ascii="Palatino Linotype" w:hAnsi="Palatino Linotype"/>
          <w:sz w:val="24"/>
          <w:szCs w:val="24"/>
          <w:lang w:val="en-US"/>
        </w:rPr>
        <w:t xml:space="preserve"> and i</w:t>
      </w:r>
      <w:r w:rsidRPr="00787756">
        <w:rPr>
          <w:rFonts w:ascii="Palatino Linotype" w:hAnsi="Palatino Linotype"/>
          <w:sz w:val="24"/>
          <w:szCs w:val="24"/>
          <w:lang w:val="en-US"/>
        </w:rPr>
        <w:t>dentify the observations or conclusions of the author.</w:t>
      </w:r>
    </w:p>
    <w:p w14:paraId="3F4A4E36" w14:textId="77777777" w:rsidR="00930383" w:rsidRPr="00787756" w:rsidRDefault="00930383" w:rsidP="000644FA">
      <w:pPr>
        <w:ind w:right="-360"/>
        <w:rPr>
          <w:rFonts w:ascii="Palatino Linotype" w:hAnsi="Palatino Linotype"/>
          <w:b/>
          <w:bCs/>
          <w:sz w:val="24"/>
          <w:szCs w:val="24"/>
        </w:rPr>
      </w:pPr>
      <w:r w:rsidRPr="00787756">
        <w:rPr>
          <w:rFonts w:ascii="Palatino Linotype" w:hAnsi="Palatino Linotype"/>
          <w:b/>
          <w:bCs/>
          <w:sz w:val="24"/>
          <w:szCs w:val="24"/>
        </w:rPr>
        <w:t>Formatting annotated bibliographies</w:t>
      </w:r>
      <w:r w:rsidR="00787756" w:rsidRPr="00787756">
        <w:rPr>
          <w:rFonts w:ascii="Palatino Linotype" w:hAnsi="Palatino Linotype"/>
          <w:b/>
          <w:bCs/>
          <w:sz w:val="24"/>
          <w:szCs w:val="24"/>
        </w:rPr>
        <w:t xml:space="preserve"> (9.51, p. 307)</w:t>
      </w:r>
      <w:r w:rsidRPr="00787756">
        <w:rPr>
          <w:rFonts w:ascii="Palatino Linotype" w:hAnsi="Palatino Linotype"/>
          <w:b/>
          <w:bCs/>
          <w:sz w:val="24"/>
          <w:szCs w:val="24"/>
        </w:rPr>
        <w:t>:</w:t>
      </w:r>
    </w:p>
    <w:p w14:paraId="20A73E64" w14:textId="77777777" w:rsidR="007525AC" w:rsidRPr="00787756" w:rsidRDefault="007525AC" w:rsidP="000644FA">
      <w:pPr>
        <w:pStyle w:val="ListParagraph"/>
        <w:numPr>
          <w:ilvl w:val="0"/>
          <w:numId w:val="1"/>
        </w:numPr>
        <w:ind w:right="-360"/>
        <w:rPr>
          <w:rFonts w:ascii="Palatino Linotype" w:hAnsi="Palatino Linotype"/>
          <w:sz w:val="24"/>
          <w:szCs w:val="24"/>
        </w:rPr>
      </w:pPr>
      <w:r w:rsidRPr="00787756">
        <w:rPr>
          <w:rFonts w:ascii="Palatino Linotype" w:hAnsi="Palatino Linotype"/>
          <w:sz w:val="24"/>
          <w:szCs w:val="24"/>
        </w:rPr>
        <w:t>Apply general APA Style guidelines on formatting (margins, font, line spacing, and references).</w:t>
      </w:r>
    </w:p>
    <w:p w14:paraId="4B1154D3" w14:textId="77777777" w:rsidR="000644FA" w:rsidRPr="00787756" w:rsidRDefault="000644FA" w:rsidP="000644FA">
      <w:pPr>
        <w:pStyle w:val="ListParagraph"/>
        <w:numPr>
          <w:ilvl w:val="0"/>
          <w:numId w:val="1"/>
        </w:numPr>
        <w:ind w:right="-360"/>
        <w:rPr>
          <w:rFonts w:ascii="Palatino Linotype" w:hAnsi="Palatino Linotype"/>
          <w:sz w:val="24"/>
          <w:szCs w:val="24"/>
        </w:rPr>
      </w:pPr>
      <w:r w:rsidRPr="00787756">
        <w:rPr>
          <w:rFonts w:ascii="Palatino Linotype" w:hAnsi="Palatino Linotype"/>
          <w:sz w:val="24"/>
          <w:szCs w:val="24"/>
        </w:rPr>
        <w:t>Order references in alphabetical order.</w:t>
      </w:r>
    </w:p>
    <w:p w14:paraId="72EFFBF7" w14:textId="77777777" w:rsidR="000644FA" w:rsidRPr="00787756" w:rsidRDefault="000644FA" w:rsidP="007525AC">
      <w:pPr>
        <w:pStyle w:val="ListParagraph"/>
        <w:numPr>
          <w:ilvl w:val="0"/>
          <w:numId w:val="1"/>
        </w:numPr>
        <w:ind w:right="-360"/>
        <w:rPr>
          <w:rFonts w:ascii="Palatino Linotype" w:hAnsi="Palatino Linotype"/>
          <w:sz w:val="24"/>
          <w:szCs w:val="24"/>
        </w:rPr>
      </w:pPr>
      <w:r w:rsidRPr="00787756">
        <w:rPr>
          <w:rFonts w:ascii="Palatino Linotype" w:hAnsi="Palatino Linotype"/>
          <w:sz w:val="24"/>
          <w:szCs w:val="24"/>
        </w:rPr>
        <w:t xml:space="preserve">Each annotation </w:t>
      </w:r>
      <w:r w:rsidR="00183E2C" w:rsidRPr="00787756">
        <w:rPr>
          <w:rFonts w:ascii="Palatino Linotype" w:hAnsi="Palatino Linotype"/>
          <w:sz w:val="24"/>
          <w:szCs w:val="24"/>
        </w:rPr>
        <w:t>is</w:t>
      </w:r>
      <w:r w:rsidRPr="00787756">
        <w:rPr>
          <w:rFonts w:ascii="Palatino Linotype" w:hAnsi="Palatino Linotype"/>
          <w:sz w:val="24"/>
          <w:szCs w:val="24"/>
        </w:rPr>
        <w:t xml:space="preserve"> </w:t>
      </w:r>
      <w:r w:rsidR="00183E2C" w:rsidRPr="00787756">
        <w:rPr>
          <w:rFonts w:ascii="Palatino Linotype" w:hAnsi="Palatino Linotype"/>
          <w:sz w:val="24"/>
          <w:szCs w:val="24"/>
        </w:rPr>
        <w:t xml:space="preserve">placed </w:t>
      </w:r>
      <w:r w:rsidRPr="00787756">
        <w:rPr>
          <w:rFonts w:ascii="Palatino Linotype" w:hAnsi="Palatino Linotype"/>
          <w:sz w:val="24"/>
          <w:szCs w:val="24"/>
        </w:rPr>
        <w:t>below its reference entry</w:t>
      </w:r>
      <w:r w:rsidR="00183E2C" w:rsidRPr="00787756">
        <w:rPr>
          <w:rFonts w:ascii="Palatino Linotype" w:hAnsi="Palatino Linotype"/>
          <w:sz w:val="24"/>
          <w:szCs w:val="24"/>
        </w:rPr>
        <w:t xml:space="preserve"> in a new paragraph</w:t>
      </w:r>
      <w:r w:rsidRPr="00787756">
        <w:rPr>
          <w:rFonts w:ascii="Palatino Linotype" w:hAnsi="Palatino Linotype"/>
          <w:sz w:val="24"/>
          <w:szCs w:val="24"/>
        </w:rPr>
        <w:t>. Indent the entire annotation .5” from the left margin</w:t>
      </w:r>
      <w:r w:rsidR="00183E2C" w:rsidRPr="00787756">
        <w:rPr>
          <w:rFonts w:ascii="Palatino Linotype" w:hAnsi="Palatino Linotype"/>
          <w:sz w:val="24"/>
          <w:szCs w:val="24"/>
        </w:rPr>
        <w:t xml:space="preserve"> (</w:t>
      </w:r>
      <w:r w:rsidRPr="00787756">
        <w:rPr>
          <w:rFonts w:ascii="Palatino Linotype" w:hAnsi="Palatino Linotype"/>
          <w:sz w:val="24"/>
          <w:szCs w:val="24"/>
        </w:rPr>
        <w:t>as you would a block quotation</w:t>
      </w:r>
      <w:r w:rsidR="00183E2C" w:rsidRPr="00787756">
        <w:rPr>
          <w:rFonts w:ascii="Palatino Linotype" w:hAnsi="Palatino Linotype"/>
          <w:sz w:val="24"/>
          <w:szCs w:val="24"/>
        </w:rPr>
        <w:t>)</w:t>
      </w:r>
      <w:r w:rsidRPr="00787756">
        <w:rPr>
          <w:rFonts w:ascii="Palatino Linotype" w:hAnsi="Palatino Linotype"/>
          <w:sz w:val="24"/>
          <w:szCs w:val="24"/>
        </w:rPr>
        <w:t>. Do not indent the first line of the annotation.</w:t>
      </w:r>
      <w:r w:rsidR="007525AC" w:rsidRPr="00787756">
        <w:rPr>
          <w:rFonts w:ascii="Palatino Linotype" w:hAnsi="Palatino Linotype"/>
          <w:sz w:val="24"/>
          <w:szCs w:val="24"/>
        </w:rPr>
        <w:t xml:space="preserve"> </w:t>
      </w:r>
      <w:r w:rsidRPr="00787756">
        <w:rPr>
          <w:rFonts w:ascii="Palatino Linotype" w:hAnsi="Palatino Linotype"/>
          <w:sz w:val="24"/>
          <w:szCs w:val="24"/>
        </w:rPr>
        <w:t>If the annotation spans multiple paragraphs, indent the first line of subsequent paragraphs</w:t>
      </w:r>
      <w:r w:rsidR="00930383" w:rsidRPr="00787756">
        <w:rPr>
          <w:rFonts w:ascii="Palatino Linotype" w:hAnsi="Palatino Linotype"/>
          <w:sz w:val="24"/>
          <w:szCs w:val="24"/>
        </w:rPr>
        <w:t xml:space="preserve"> .5”</w:t>
      </w:r>
      <w:r w:rsidR="007525AC" w:rsidRPr="00787756">
        <w:rPr>
          <w:rFonts w:ascii="Palatino Linotype" w:hAnsi="Palatino Linotype"/>
          <w:sz w:val="24"/>
          <w:szCs w:val="24"/>
        </w:rPr>
        <w:t>.</w:t>
      </w:r>
      <w:r w:rsidR="00930383" w:rsidRPr="00787756">
        <w:rPr>
          <w:rFonts w:ascii="Palatino Linotype" w:hAnsi="Palatino Linotype"/>
          <w:sz w:val="24"/>
          <w:szCs w:val="24"/>
        </w:rPr>
        <w:t xml:space="preserve"> </w:t>
      </w:r>
    </w:p>
    <w:p w14:paraId="7BA22059" w14:textId="77777777" w:rsidR="00183E2C" w:rsidRPr="00787756" w:rsidRDefault="00183E2C" w:rsidP="000644FA">
      <w:pPr>
        <w:pStyle w:val="ListParagraph"/>
        <w:numPr>
          <w:ilvl w:val="0"/>
          <w:numId w:val="1"/>
        </w:numPr>
        <w:ind w:right="-360"/>
        <w:rPr>
          <w:rFonts w:ascii="Palatino Linotype" w:hAnsi="Palatino Linotype"/>
          <w:sz w:val="24"/>
          <w:szCs w:val="24"/>
        </w:rPr>
      </w:pPr>
      <w:r w:rsidRPr="00787756">
        <w:rPr>
          <w:rFonts w:ascii="Palatino Linotype" w:hAnsi="Palatino Linotype"/>
          <w:sz w:val="24"/>
          <w:szCs w:val="24"/>
        </w:rPr>
        <w:t>Double space the entire annotated bibliography.</w:t>
      </w:r>
    </w:p>
    <w:p w14:paraId="15BFECA6" w14:textId="77777777" w:rsidR="00387DF5" w:rsidRPr="00387DF5" w:rsidRDefault="007525AC" w:rsidP="00CB00E1">
      <w:pPr>
        <w:pStyle w:val="ListParagraph"/>
        <w:numPr>
          <w:ilvl w:val="0"/>
          <w:numId w:val="1"/>
        </w:numPr>
        <w:tabs>
          <w:tab w:val="left" w:pos="7842"/>
        </w:tabs>
        <w:spacing w:after="0" w:line="240" w:lineRule="auto"/>
        <w:ind w:right="-360"/>
        <w:rPr>
          <w:rFonts w:ascii="Palatino Linotype" w:hAnsi="Palatino Linotype" w:cs="Times New Roman"/>
          <w:sz w:val="24"/>
          <w:szCs w:val="24"/>
        </w:rPr>
      </w:pPr>
      <w:r w:rsidRPr="00387DF5">
        <w:rPr>
          <w:rFonts w:ascii="Palatino Linotype" w:hAnsi="Palatino Linotype"/>
          <w:sz w:val="24"/>
          <w:szCs w:val="24"/>
        </w:rPr>
        <w:t xml:space="preserve">Your instructor will set all other requirements such as number of references to include </w:t>
      </w:r>
      <w:r w:rsidR="00787756" w:rsidRPr="00387DF5">
        <w:rPr>
          <w:rFonts w:ascii="Palatino Linotype" w:hAnsi="Palatino Linotype"/>
          <w:sz w:val="24"/>
          <w:szCs w:val="24"/>
        </w:rPr>
        <w:t xml:space="preserve">and the </w:t>
      </w:r>
      <w:r w:rsidRPr="00387DF5">
        <w:rPr>
          <w:rFonts w:ascii="Palatino Linotype" w:hAnsi="Palatino Linotype"/>
          <w:sz w:val="24"/>
          <w:szCs w:val="24"/>
        </w:rPr>
        <w:t>length and focus of each annotation</w:t>
      </w:r>
      <w:r w:rsidR="00787756" w:rsidRPr="00387DF5">
        <w:rPr>
          <w:rFonts w:ascii="Palatino Linotype" w:hAnsi="Palatino Linotype"/>
          <w:sz w:val="24"/>
          <w:szCs w:val="24"/>
        </w:rPr>
        <w:t>.</w:t>
      </w:r>
    </w:p>
    <w:p w14:paraId="7EE64895" w14:textId="77777777" w:rsidR="00387DF5" w:rsidRDefault="00387DF5" w:rsidP="00387DF5">
      <w:pPr>
        <w:tabs>
          <w:tab w:val="left" w:pos="7842"/>
        </w:tabs>
        <w:spacing w:after="0" w:line="240" w:lineRule="auto"/>
        <w:ind w:left="360" w:right="-360"/>
        <w:rPr>
          <w:rFonts w:ascii="Palatino Linotype" w:hAnsi="Palatino Linotype" w:cs="Times New Roman"/>
          <w:b/>
          <w:bCs/>
          <w:sz w:val="24"/>
          <w:szCs w:val="24"/>
        </w:rPr>
      </w:pPr>
    </w:p>
    <w:p w14:paraId="637B89BE" w14:textId="77777777" w:rsidR="00766F89" w:rsidRPr="00387DF5" w:rsidRDefault="00766F89" w:rsidP="00387DF5">
      <w:pPr>
        <w:tabs>
          <w:tab w:val="left" w:pos="7842"/>
        </w:tabs>
        <w:spacing w:after="0" w:line="240" w:lineRule="auto"/>
        <w:ind w:left="360" w:right="-360"/>
        <w:rPr>
          <w:rFonts w:ascii="Palatino Linotype" w:hAnsi="Palatino Linotype" w:cs="Times New Roman"/>
          <w:sz w:val="24"/>
          <w:szCs w:val="24"/>
        </w:rPr>
      </w:pPr>
      <w:r w:rsidRPr="00387DF5">
        <w:rPr>
          <w:rFonts w:ascii="Palatino Linotype" w:hAnsi="Palatino Linotype" w:cs="Times New Roman"/>
          <w:b/>
          <w:bCs/>
          <w:sz w:val="24"/>
          <w:szCs w:val="24"/>
        </w:rPr>
        <w:t xml:space="preserve">A sample </w:t>
      </w:r>
      <w:r w:rsidR="004C3EB3" w:rsidRPr="000E008C">
        <w:rPr>
          <w:rFonts w:ascii="Palatino Linotype" w:hAnsi="Palatino Linotype" w:cs="Times New Roman"/>
          <w:b/>
          <w:bCs/>
          <w:i/>
          <w:iCs/>
          <w:sz w:val="24"/>
          <w:szCs w:val="24"/>
        </w:rPr>
        <w:t>evaluative</w:t>
      </w:r>
      <w:r w:rsidR="004C3EB3" w:rsidRPr="00387DF5">
        <w:rPr>
          <w:rFonts w:ascii="Palatino Linotype" w:hAnsi="Palatino Linotype" w:cs="Times New Roman"/>
          <w:b/>
          <w:bCs/>
          <w:sz w:val="24"/>
          <w:szCs w:val="24"/>
        </w:rPr>
        <w:t xml:space="preserve"> </w:t>
      </w:r>
      <w:r w:rsidRPr="00387DF5">
        <w:rPr>
          <w:rFonts w:ascii="Palatino Linotype" w:hAnsi="Palatino Linotype" w:cs="Times New Roman"/>
          <w:b/>
          <w:bCs/>
          <w:sz w:val="24"/>
          <w:szCs w:val="24"/>
        </w:rPr>
        <w:t>annotated bibliography follows.</w:t>
      </w:r>
      <w:r w:rsidR="004E6F6C" w:rsidRPr="00387DF5">
        <w:rPr>
          <w:rFonts w:ascii="Palatino Linotype" w:hAnsi="Palatino Linotype" w:cs="Times New Roman"/>
          <w:b/>
          <w:bCs/>
          <w:sz w:val="24"/>
          <w:szCs w:val="24"/>
        </w:rPr>
        <w:t xml:space="preserve"> </w:t>
      </w:r>
      <w:r w:rsidR="004E6F6C" w:rsidRPr="00387DF5">
        <w:rPr>
          <w:rFonts w:ascii="Palatino Linotype" w:hAnsi="Palatino Linotype" w:cs="Times New Roman"/>
          <w:i/>
          <w:iCs/>
        </w:rPr>
        <w:t xml:space="preserve">The examples </w:t>
      </w:r>
      <w:r w:rsidR="00B46097" w:rsidRPr="00387DF5">
        <w:rPr>
          <w:rFonts w:ascii="Palatino Linotype" w:hAnsi="Palatino Linotype" w:cs="Times New Roman"/>
          <w:i/>
          <w:iCs/>
        </w:rPr>
        <w:t>are</w:t>
      </w:r>
      <w:r w:rsidR="004E6F6C" w:rsidRPr="00387DF5">
        <w:rPr>
          <w:rFonts w:ascii="Palatino Linotype" w:hAnsi="Palatino Linotype" w:cs="Times New Roman"/>
          <w:i/>
          <w:iCs/>
        </w:rPr>
        <w:t xml:space="preserve"> drawn from the APA manual </w:t>
      </w:r>
      <w:r w:rsidR="005054BF" w:rsidRPr="00387DF5">
        <w:rPr>
          <w:rFonts w:ascii="Palatino Linotype" w:hAnsi="Palatino Linotype" w:cs="Times New Roman"/>
          <w:i/>
          <w:iCs/>
        </w:rPr>
        <w:t>(7</w:t>
      </w:r>
      <w:r w:rsidR="005054BF" w:rsidRPr="00387DF5">
        <w:rPr>
          <w:rFonts w:ascii="Palatino Linotype" w:hAnsi="Palatino Linotype" w:cs="Times New Roman"/>
          <w:i/>
          <w:iCs/>
          <w:vertAlign w:val="superscript"/>
        </w:rPr>
        <w:t>th</w:t>
      </w:r>
      <w:r w:rsidR="005054BF" w:rsidRPr="00387DF5">
        <w:rPr>
          <w:rFonts w:ascii="Palatino Linotype" w:hAnsi="Palatino Linotype" w:cs="Times New Roman"/>
          <w:i/>
          <w:iCs/>
        </w:rPr>
        <w:t xml:space="preserve"> ed.) </w:t>
      </w:r>
      <w:r w:rsidR="004E6F6C" w:rsidRPr="00387DF5">
        <w:rPr>
          <w:rFonts w:ascii="Palatino Linotype" w:hAnsi="Palatino Linotype" w:cs="Times New Roman"/>
          <w:i/>
          <w:iCs/>
        </w:rPr>
        <w:t>and Purdue’s Online Writing Lab and formatted according to APA requirements.</w:t>
      </w:r>
    </w:p>
    <w:p w14:paraId="15602368" w14:textId="77777777" w:rsidR="00787756" w:rsidRPr="00787756" w:rsidRDefault="00787756">
      <w:pPr>
        <w:spacing w:after="0" w:line="240" w:lineRule="auto"/>
        <w:rPr>
          <w:rFonts w:ascii="Times New Roman" w:hAnsi="Times New Roman" w:cs="Times New Roman"/>
          <w:b/>
          <w:bCs/>
          <w:sz w:val="24"/>
          <w:szCs w:val="24"/>
        </w:rPr>
      </w:pPr>
    </w:p>
    <w:p w14:paraId="243AF70B" w14:textId="77777777" w:rsidR="00387DF5" w:rsidRDefault="00387DF5" w:rsidP="00387DF5">
      <w:pPr>
        <w:tabs>
          <w:tab w:val="left" w:pos="7676"/>
          <w:tab w:val="right" w:pos="9360"/>
        </w:tabs>
        <w:spacing w:after="0" w:line="48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0524258F" w14:textId="77777777" w:rsidR="000644FA" w:rsidRPr="00775C7B" w:rsidRDefault="00787756" w:rsidP="000644FA">
      <w:pPr>
        <w:spacing w:after="0" w:line="480" w:lineRule="auto"/>
        <w:jc w:val="center"/>
        <w:rPr>
          <w:rFonts w:ascii="Times New Roman" w:hAnsi="Times New Roman" w:cs="Times New Roman"/>
          <w:b/>
          <w:bCs/>
        </w:rPr>
      </w:pPr>
      <w:r w:rsidRPr="00775C7B">
        <w:rPr>
          <w:rFonts w:ascii="Times New Roman" w:hAnsi="Times New Roman" w:cs="Times New Roman"/>
          <w:b/>
          <w:bCs/>
        </w:rPr>
        <w:lastRenderedPageBreak/>
        <w:t xml:space="preserve">Full </w:t>
      </w:r>
      <w:r w:rsidR="000644FA" w:rsidRPr="00775C7B">
        <w:rPr>
          <w:rFonts w:ascii="Times New Roman" w:hAnsi="Times New Roman" w:cs="Times New Roman"/>
          <w:b/>
          <w:bCs/>
        </w:rPr>
        <w:t xml:space="preserve">Title of </w:t>
      </w:r>
      <w:r w:rsidRPr="00775C7B">
        <w:rPr>
          <w:rFonts w:ascii="Times New Roman" w:hAnsi="Times New Roman" w:cs="Times New Roman"/>
          <w:b/>
          <w:bCs/>
        </w:rPr>
        <w:t xml:space="preserve">Paper: </w:t>
      </w:r>
      <w:r w:rsidR="000644FA" w:rsidRPr="00775C7B">
        <w:rPr>
          <w:rFonts w:ascii="Times New Roman" w:hAnsi="Times New Roman" w:cs="Times New Roman"/>
          <w:b/>
          <w:bCs/>
        </w:rPr>
        <w:t>Annotated Bibliography</w:t>
      </w:r>
    </w:p>
    <w:p w14:paraId="56C19A24" w14:textId="77777777" w:rsidR="00E66689" w:rsidRPr="00775C7B" w:rsidRDefault="00E66689" w:rsidP="00E45058">
      <w:pPr>
        <w:spacing w:after="0" w:line="480" w:lineRule="auto"/>
        <w:ind w:left="720" w:hanging="720"/>
        <w:rPr>
          <w:rFonts w:ascii="Times New Roman" w:hAnsi="Times New Roman" w:cs="Times New Roman"/>
          <w:lang w:val="en-US"/>
        </w:rPr>
      </w:pPr>
      <w:r w:rsidRPr="00775C7B">
        <w:rPr>
          <w:rFonts w:ascii="Times New Roman" w:hAnsi="Times New Roman" w:cs="Times New Roman"/>
          <w:lang w:val="en-US"/>
        </w:rPr>
        <w:t xml:space="preserve">Carlson, D. S., Thompson, M. J., &amp; Kacmar, K. M. (2009). Double crossed: The spillover and crossover effects of work demands </w:t>
      </w:r>
      <w:r w:rsidR="00775C7B" w:rsidRPr="00775C7B">
        <w:rPr>
          <w:rFonts w:ascii="Times New Roman" w:hAnsi="Times New Roman" w:cs="Times New Roman"/>
          <w:lang w:val="en-US"/>
        </w:rPr>
        <w:t>on</w:t>
      </w:r>
      <w:r w:rsidRPr="00775C7B">
        <w:rPr>
          <w:rFonts w:ascii="Times New Roman" w:hAnsi="Times New Roman" w:cs="Times New Roman"/>
          <w:lang w:val="en-US"/>
        </w:rPr>
        <w:t xml:space="preserve"> work outcomes through the family. </w:t>
      </w:r>
      <w:r w:rsidRPr="00775C7B">
        <w:rPr>
          <w:rFonts w:ascii="Times New Roman" w:hAnsi="Times New Roman" w:cs="Times New Roman"/>
          <w:i/>
          <w:iCs/>
          <w:lang w:val="en-US"/>
        </w:rPr>
        <w:t>Journal of Applied Psychology, 104</w:t>
      </w:r>
      <w:r w:rsidRPr="00775C7B">
        <w:rPr>
          <w:rFonts w:ascii="Times New Roman" w:hAnsi="Times New Roman" w:cs="Times New Roman"/>
          <w:lang w:val="en-US"/>
        </w:rPr>
        <w:t xml:space="preserve">(2), 214-228. </w:t>
      </w:r>
      <w:hyperlink r:id="rId7" w:history="1">
        <w:r w:rsidRPr="00775C7B">
          <w:rPr>
            <w:rStyle w:val="Hyperlink"/>
            <w:rFonts w:ascii="Times New Roman" w:hAnsi="Times New Roman" w:cs="Times New Roman"/>
            <w:lang w:val="en-US"/>
          </w:rPr>
          <w:t>https://doi.org/10.1037/ap0000348</w:t>
        </w:r>
      </w:hyperlink>
    </w:p>
    <w:p w14:paraId="5C4343F3" w14:textId="77777777" w:rsidR="00E66689" w:rsidRPr="00775C7B" w:rsidRDefault="00E66689" w:rsidP="00775C7B">
      <w:pPr>
        <w:spacing w:after="0" w:line="480" w:lineRule="auto"/>
        <w:ind w:left="720"/>
        <w:rPr>
          <w:rFonts w:ascii="Times New Roman" w:hAnsi="Times New Roman" w:cs="Times New Roman"/>
          <w:lang w:val="en-US"/>
        </w:rPr>
      </w:pPr>
      <w:r w:rsidRPr="00775C7B">
        <w:rPr>
          <w:rFonts w:ascii="Times New Roman" w:hAnsi="Times New Roman" w:cs="Times New Roman"/>
          <w:lang w:val="en-US"/>
        </w:rPr>
        <w:t>Carlson et al. (2009) conducted an empirical study to examine the multiple paths through which work and family variables can affect work outcomes. Carlson et al.</w:t>
      </w:r>
      <w:r w:rsidR="00775C7B" w:rsidRPr="00775C7B">
        <w:rPr>
          <w:rFonts w:ascii="Times New Roman" w:hAnsi="Times New Roman" w:cs="Times New Roman"/>
          <w:lang w:val="en-US"/>
        </w:rPr>
        <w:t xml:space="preserve"> viewed work demands as raising family stress, with potential negative consequences on work performance. Results supported a model in which direct effects of work demands and spillover effects of work demands to work-to-family conflict, spousal stress transmission, and later family-to-work conflict on organizational citizenship and absenteeism. Overall, the study demonstrated a link from work demands to work outcomes when considering the family, but those paths differed depending on whether attitudinal or behavioral work outcomes were examined.</w:t>
      </w:r>
    </w:p>
    <w:p w14:paraId="1B929832" w14:textId="77777777" w:rsidR="00E45058" w:rsidRPr="00E45058" w:rsidRDefault="00E45058" w:rsidP="00E45058">
      <w:pPr>
        <w:spacing w:after="0" w:line="480" w:lineRule="auto"/>
        <w:ind w:left="720" w:hanging="720"/>
        <w:rPr>
          <w:rFonts w:ascii="Times New Roman" w:hAnsi="Times New Roman" w:cs="Times New Roman"/>
          <w:lang w:val="en-US"/>
        </w:rPr>
      </w:pPr>
      <w:r w:rsidRPr="00E45058">
        <w:rPr>
          <w:rFonts w:ascii="Times New Roman" w:hAnsi="Times New Roman" w:cs="Times New Roman"/>
          <w:lang w:val="en-US"/>
        </w:rPr>
        <w:t>Ehrenreich, B. (2001). </w:t>
      </w:r>
      <w:r w:rsidRPr="00E45058">
        <w:rPr>
          <w:rFonts w:ascii="Times New Roman" w:hAnsi="Times New Roman" w:cs="Times New Roman"/>
          <w:i/>
          <w:iCs/>
          <w:lang w:val="en-US"/>
        </w:rPr>
        <w:t>Nickel and dimed: On (not) getting by in America</w:t>
      </w:r>
      <w:r w:rsidRPr="00E45058">
        <w:rPr>
          <w:rFonts w:ascii="Times New Roman" w:hAnsi="Times New Roman" w:cs="Times New Roman"/>
          <w:lang w:val="en-US"/>
        </w:rPr>
        <w:t>. Henry Holt and Company.</w:t>
      </w:r>
    </w:p>
    <w:p w14:paraId="61E5849D" w14:textId="77777777" w:rsidR="00E45058" w:rsidRPr="00E45058" w:rsidRDefault="00E45058" w:rsidP="00775C7B">
      <w:pPr>
        <w:spacing w:after="0" w:line="480" w:lineRule="auto"/>
        <w:ind w:left="720"/>
        <w:rPr>
          <w:rFonts w:ascii="Times New Roman" w:hAnsi="Times New Roman" w:cs="Times New Roman"/>
          <w:lang w:val="en-US"/>
        </w:rPr>
      </w:pPr>
      <w:r w:rsidRPr="00E45058">
        <w:rPr>
          <w:rFonts w:ascii="Times New Roman" w:hAnsi="Times New Roman" w:cs="Times New Roman"/>
          <w:lang w:val="en-US"/>
        </w:rPr>
        <w:t>In this book of nonfiction based on the journalist's experiential research, Ehrenreich attempts to ascertain whether it is currently possible for an individual to live on a minimum</w:t>
      </w:r>
      <w:r w:rsidRPr="00775C7B">
        <w:rPr>
          <w:rFonts w:ascii="Times New Roman" w:hAnsi="Times New Roman" w:cs="Times New Roman"/>
          <w:lang w:val="en-US"/>
        </w:rPr>
        <w:t xml:space="preserve"> </w:t>
      </w:r>
      <w:r w:rsidRPr="00E45058">
        <w:rPr>
          <w:rFonts w:ascii="Times New Roman" w:hAnsi="Times New Roman" w:cs="Times New Roman"/>
          <w:lang w:val="en-US"/>
        </w:rPr>
        <w:t>wage in America. Taking jobs as a waitress, a maid in a cleaning service, and a Walmart sales employee, the author summarizes and reflects on her work, her relationships with fellow workers, and her financial struggles in each situation.</w:t>
      </w:r>
    </w:p>
    <w:p w14:paraId="3D1D5BB1" w14:textId="77777777" w:rsidR="00387DF5" w:rsidRDefault="00E45058" w:rsidP="00387DF5">
      <w:pPr>
        <w:spacing w:after="0" w:line="480" w:lineRule="auto"/>
        <w:ind w:left="720" w:firstLine="720"/>
        <w:rPr>
          <w:rFonts w:ascii="Times New Roman" w:hAnsi="Times New Roman" w:cs="Times New Roman"/>
          <w:lang w:val="en-US"/>
        </w:rPr>
      </w:pPr>
      <w:r w:rsidRPr="00E45058">
        <w:rPr>
          <w:rFonts w:ascii="Times New Roman" w:hAnsi="Times New Roman" w:cs="Times New Roman"/>
          <w:lang w:val="en-US"/>
        </w:rPr>
        <w:t>An experienced journalist, Ehrenreich is aware of the limitations of her experiment and the ethical implications of her experiential research tactics and reflects on these issues in the text. The author is forthcoming about her methods and supplements her experiences with scholarly research on her places of employment, the economy, and the rising cost of living in America. Ehrenreich’s project is timely, descriptive, and well-researched.</w:t>
      </w:r>
    </w:p>
    <w:p w14:paraId="2A537B48" w14:textId="77777777" w:rsidR="00766F89" w:rsidRPr="00775C7B" w:rsidRDefault="00387DF5" w:rsidP="00387DF5">
      <w:pPr>
        <w:spacing w:after="0" w:line="240" w:lineRule="auto"/>
        <w:rPr>
          <w:rFonts w:ascii="Times New Roman" w:hAnsi="Times New Roman" w:cs="Times New Roman"/>
          <w:lang w:val="en-US"/>
        </w:rPr>
      </w:pPr>
      <w:r>
        <w:rPr>
          <w:rFonts w:ascii="Palatino Linotype" w:hAnsi="Palatino Linotype" w:cs="Times New Roman"/>
          <w:b/>
          <w:bCs/>
          <w:sz w:val="24"/>
          <w:szCs w:val="24"/>
          <w:lang w:val="en-US"/>
        </w:rPr>
        <w:t>N</w:t>
      </w:r>
      <w:r w:rsidR="00766F89">
        <w:rPr>
          <w:rFonts w:ascii="Palatino Linotype" w:hAnsi="Palatino Linotype" w:cs="Times New Roman"/>
          <w:b/>
          <w:bCs/>
          <w:sz w:val="24"/>
          <w:szCs w:val="24"/>
          <w:lang w:val="en-US"/>
        </w:rPr>
        <w:t>ote</w:t>
      </w:r>
      <w:r w:rsidR="00766F89" w:rsidRPr="00E45058">
        <w:rPr>
          <w:rFonts w:ascii="Palatino Linotype" w:hAnsi="Palatino Linotype" w:cs="Times New Roman"/>
          <w:b/>
          <w:bCs/>
          <w:sz w:val="24"/>
          <w:szCs w:val="24"/>
          <w:lang w:val="en-US"/>
        </w:rPr>
        <w:t xml:space="preserve">: </w:t>
      </w:r>
      <w:r w:rsidR="00B46097">
        <w:rPr>
          <w:rFonts w:ascii="Palatino Linotype" w:hAnsi="Palatino Linotype" w:cs="Times New Roman"/>
          <w:sz w:val="24"/>
          <w:szCs w:val="24"/>
          <w:lang w:val="en-US"/>
        </w:rPr>
        <w:t>While b</w:t>
      </w:r>
      <w:r w:rsidR="00766F89">
        <w:rPr>
          <w:rFonts w:ascii="Palatino Linotype" w:hAnsi="Palatino Linotype" w:cs="Times New Roman"/>
          <w:sz w:val="24"/>
          <w:szCs w:val="24"/>
          <w:lang w:val="en-US"/>
        </w:rPr>
        <w:t>oth examples summarize and evaluate the books</w:t>
      </w:r>
      <w:r w:rsidR="00B46097">
        <w:rPr>
          <w:rFonts w:ascii="Palatino Linotype" w:hAnsi="Palatino Linotype" w:cs="Times New Roman"/>
          <w:sz w:val="24"/>
          <w:szCs w:val="24"/>
          <w:lang w:val="en-US"/>
        </w:rPr>
        <w:t>, n</w:t>
      </w:r>
      <w:r w:rsidR="00766F89">
        <w:rPr>
          <w:rFonts w:ascii="Palatino Linotype" w:hAnsi="Palatino Linotype" w:cs="Times New Roman"/>
          <w:sz w:val="24"/>
          <w:szCs w:val="24"/>
          <w:lang w:val="en-US"/>
        </w:rPr>
        <w:t>either</w:t>
      </w:r>
      <w:r w:rsidR="00766F89" w:rsidRPr="00E45058">
        <w:rPr>
          <w:rFonts w:ascii="Palatino Linotype" w:hAnsi="Palatino Linotype" w:cs="Times New Roman"/>
          <w:sz w:val="24"/>
          <w:szCs w:val="24"/>
          <w:lang w:val="en-US"/>
        </w:rPr>
        <w:t xml:space="preserve"> annotation reflect</w:t>
      </w:r>
      <w:r w:rsidR="00766F89">
        <w:rPr>
          <w:rFonts w:ascii="Palatino Linotype" w:hAnsi="Palatino Linotype" w:cs="Times New Roman"/>
          <w:sz w:val="24"/>
          <w:szCs w:val="24"/>
          <w:lang w:val="en-US"/>
        </w:rPr>
        <w:t>s</w:t>
      </w:r>
      <w:r w:rsidR="00766F89" w:rsidRPr="00E45058">
        <w:rPr>
          <w:rFonts w:ascii="Palatino Linotype" w:hAnsi="Palatino Linotype" w:cs="Times New Roman"/>
          <w:sz w:val="24"/>
          <w:szCs w:val="24"/>
          <w:lang w:val="en-US"/>
        </w:rPr>
        <w:t xml:space="preserve"> on the potential importance or usefulness </w:t>
      </w:r>
      <w:r w:rsidR="004E6F6C">
        <w:rPr>
          <w:rFonts w:ascii="Palatino Linotype" w:hAnsi="Palatino Linotype" w:cs="Times New Roman"/>
          <w:sz w:val="24"/>
          <w:szCs w:val="24"/>
          <w:lang w:val="en-US"/>
        </w:rPr>
        <w:t xml:space="preserve">of the sources </w:t>
      </w:r>
      <w:r w:rsidR="00766F89" w:rsidRPr="00E45058">
        <w:rPr>
          <w:rFonts w:ascii="Palatino Linotype" w:hAnsi="Palatino Linotype" w:cs="Times New Roman"/>
          <w:sz w:val="24"/>
          <w:szCs w:val="24"/>
          <w:lang w:val="en-US"/>
        </w:rPr>
        <w:t>for this person’s own research.</w:t>
      </w:r>
    </w:p>
    <w:sectPr w:rsidR="00766F89" w:rsidRPr="00775C7B" w:rsidSect="00387DF5">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BBC8" w14:textId="77777777" w:rsidR="00750ADC" w:rsidRDefault="00750ADC" w:rsidP="004E6F6C">
      <w:pPr>
        <w:spacing w:after="0" w:line="240" w:lineRule="auto"/>
      </w:pPr>
      <w:r>
        <w:separator/>
      </w:r>
    </w:p>
  </w:endnote>
  <w:endnote w:type="continuationSeparator" w:id="0">
    <w:p w14:paraId="5C977550" w14:textId="77777777" w:rsidR="00750ADC" w:rsidRDefault="00750ADC" w:rsidP="004E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D0EA" w14:textId="51FE1676" w:rsidR="00303470" w:rsidRPr="009C797E" w:rsidRDefault="009C18AF" w:rsidP="00303470">
    <w:pPr>
      <w:pStyle w:val="FootnoteText"/>
      <w:spacing w:line="480" w:lineRule="auto"/>
      <w:ind w:left="720" w:hanging="720"/>
      <w:jc w:val="right"/>
      <w:rPr>
        <w:i/>
        <w:color w:val="595959" w:themeColor="text1" w:themeTint="A6"/>
        <w:sz w:val="15"/>
        <w:szCs w:val="15"/>
      </w:rPr>
    </w:pPr>
    <w:r>
      <w:rPr>
        <w:i/>
        <w:color w:val="595959" w:themeColor="text1" w:themeTint="A6"/>
        <w:sz w:val="15"/>
        <w:szCs w:val="15"/>
      </w:rPr>
      <w:t xml:space="preserve">© </w:t>
    </w:r>
    <w:r w:rsidR="00387DF5">
      <w:rPr>
        <w:i/>
        <w:noProof/>
        <w:color w:val="595959" w:themeColor="text1" w:themeTint="A6"/>
        <w:sz w:val="15"/>
        <w:szCs w:val="15"/>
      </w:rPr>
      <w:drawing>
        <wp:anchor distT="0" distB="0" distL="114300" distR="114300" simplePos="0" relativeHeight="251660288" behindDoc="0" locked="0" layoutInCell="1" allowOverlap="1" wp14:anchorId="1521216F" wp14:editId="44BCD8FD">
          <wp:simplePos x="0" y="0"/>
          <wp:positionH relativeFrom="margin">
            <wp:posOffset>5434330</wp:posOffset>
          </wp:positionH>
          <wp:positionV relativeFrom="margin">
            <wp:posOffset>8312636</wp:posOffset>
          </wp:positionV>
          <wp:extent cx="553720" cy="553720"/>
          <wp:effectExtent l="0" t="0" r="508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Menu.png"/>
                  <pic:cNvPicPr/>
                </pic:nvPicPr>
                <pic:blipFill>
                  <a:blip r:embed="rId1">
                    <a:extLst>
                      <a:ext uri="{28A0092B-C50C-407E-A947-70E740481C1C}">
                        <a14:useLocalDpi xmlns:a14="http://schemas.microsoft.com/office/drawing/2010/main" val="0"/>
                      </a:ext>
                    </a:extLst>
                  </a:blip>
                  <a:stretch>
                    <a:fillRect/>
                  </a:stretch>
                </pic:blipFill>
                <pic:spPr>
                  <a:xfrm>
                    <a:off x="0" y="0"/>
                    <a:ext cx="553720" cy="553720"/>
                  </a:xfrm>
                  <a:prstGeom prst="rect">
                    <a:avLst/>
                  </a:prstGeom>
                </pic:spPr>
              </pic:pic>
            </a:graphicData>
          </a:graphic>
        </wp:anchor>
      </w:drawing>
    </w:r>
    <w:r w:rsidR="00303470">
      <w:rPr>
        <w:i/>
        <w:color w:val="595959" w:themeColor="text1" w:themeTint="A6"/>
        <w:sz w:val="15"/>
        <w:szCs w:val="15"/>
      </w:rPr>
      <w:t>202</w:t>
    </w:r>
    <w:r w:rsidR="001C0D21">
      <w:rPr>
        <w:i/>
        <w:color w:val="595959" w:themeColor="text1" w:themeTint="A6"/>
        <w:sz w:val="15"/>
        <w:szCs w:val="15"/>
      </w:rPr>
      <w:t>5</w:t>
    </w:r>
    <w:r w:rsidR="00303470">
      <w:rPr>
        <w:i/>
        <w:color w:val="595959" w:themeColor="text1" w:themeTint="A6"/>
        <w:sz w:val="15"/>
        <w:szCs w:val="15"/>
      </w:rPr>
      <w:t xml:space="preserve"> – </w:t>
    </w:r>
    <w:sdt>
      <w:sdtPr>
        <w:rPr>
          <w:i/>
          <w:color w:val="595959" w:themeColor="text1" w:themeTint="A6"/>
          <w:sz w:val="15"/>
          <w:szCs w:val="15"/>
        </w:rPr>
        <w:alias w:val="Author"/>
        <w:tag w:val=""/>
        <w:id w:val="1151870020"/>
        <w:placeholder>
          <w:docPart w:val="93EA555210D61541A4A9101093C21B55"/>
        </w:placeholder>
        <w:dataBinding w:prefixMappings="xmlns:ns0='http://purl.org/dc/elements/1.1/' xmlns:ns1='http://schemas.openxmlformats.org/package/2006/metadata/core-properties' " w:xpath="/ns1:coreProperties[1]/ns0:creator[1]" w:storeItemID="{6C3C8BC8-F283-45AE-878A-BAB7291924A1}"/>
        <w:text/>
      </w:sdtPr>
      <w:sdtEndPr/>
      <w:sdtContent>
        <w:r w:rsidR="00303470">
          <w:rPr>
            <w:i/>
            <w:color w:val="595959" w:themeColor="text1" w:themeTint="A6"/>
            <w:sz w:val="15"/>
            <w:szCs w:val="15"/>
          </w:rPr>
          <w:t>Denver Seminary Writing Center</w:t>
        </w:r>
      </w:sdtContent>
    </w:sdt>
    <w:r w:rsidR="00303470">
      <w:rPr>
        <w:i/>
        <w:noProof/>
        <w:color w:val="595959" w:themeColor="text1" w:themeTint="A6"/>
        <w:sz w:val="15"/>
        <w:szCs w:val="15"/>
      </w:rPr>
      <w:t xml:space="preserve"> </w:t>
    </w:r>
  </w:p>
  <w:p w14:paraId="287D6917" w14:textId="77777777" w:rsidR="004E6F6C" w:rsidRDefault="004E6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666E" w14:textId="77777777" w:rsidR="00750ADC" w:rsidRDefault="00750ADC" w:rsidP="004E6F6C">
      <w:pPr>
        <w:spacing w:after="0" w:line="240" w:lineRule="auto"/>
      </w:pPr>
      <w:r>
        <w:separator/>
      </w:r>
    </w:p>
  </w:footnote>
  <w:footnote w:type="continuationSeparator" w:id="0">
    <w:p w14:paraId="4871D0DE" w14:textId="77777777" w:rsidR="00750ADC" w:rsidRDefault="00750ADC" w:rsidP="004E6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13683"/>
    <w:multiLevelType w:val="hybridMultilevel"/>
    <w:tmpl w:val="EEF6D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555717"/>
    <w:multiLevelType w:val="hybridMultilevel"/>
    <w:tmpl w:val="9CB4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557943">
    <w:abstractNumId w:val="0"/>
  </w:num>
  <w:num w:numId="2" w16cid:durableId="122895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1A"/>
    <w:rsid w:val="000644FA"/>
    <w:rsid w:val="000B125A"/>
    <w:rsid w:val="000E008C"/>
    <w:rsid w:val="00114DB2"/>
    <w:rsid w:val="00183E2C"/>
    <w:rsid w:val="001C0D21"/>
    <w:rsid w:val="00303470"/>
    <w:rsid w:val="00380EE6"/>
    <w:rsid w:val="003850E5"/>
    <w:rsid w:val="00387DF5"/>
    <w:rsid w:val="00430A5E"/>
    <w:rsid w:val="004C3EB3"/>
    <w:rsid w:val="004E6F6C"/>
    <w:rsid w:val="005054BF"/>
    <w:rsid w:val="00577827"/>
    <w:rsid w:val="005B3980"/>
    <w:rsid w:val="005F3FB8"/>
    <w:rsid w:val="00604CE4"/>
    <w:rsid w:val="006543AA"/>
    <w:rsid w:val="00750ADC"/>
    <w:rsid w:val="007525AC"/>
    <w:rsid w:val="00766F89"/>
    <w:rsid w:val="007745E8"/>
    <w:rsid w:val="00775C7B"/>
    <w:rsid w:val="00787756"/>
    <w:rsid w:val="00930383"/>
    <w:rsid w:val="00967822"/>
    <w:rsid w:val="009C18AF"/>
    <w:rsid w:val="00AB7C1A"/>
    <w:rsid w:val="00B46097"/>
    <w:rsid w:val="00B95445"/>
    <w:rsid w:val="00C651B9"/>
    <w:rsid w:val="00D159F0"/>
    <w:rsid w:val="00D4203C"/>
    <w:rsid w:val="00D54CD1"/>
    <w:rsid w:val="00D6108E"/>
    <w:rsid w:val="00DB1929"/>
    <w:rsid w:val="00E45058"/>
    <w:rsid w:val="00E6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EADBF5"/>
  <w15:chartTrackingRefBased/>
  <w15:docId w15:val="{F9A916E6-7AFB-7049-B82A-B5B16D94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FA"/>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44FA"/>
    <w:rPr>
      <w:color w:val="0000FF"/>
      <w:u w:val="single"/>
    </w:rPr>
  </w:style>
  <w:style w:type="paragraph" w:styleId="ListParagraph">
    <w:name w:val="List Paragraph"/>
    <w:basedOn w:val="Normal"/>
    <w:uiPriority w:val="34"/>
    <w:qFormat/>
    <w:rsid w:val="000644FA"/>
    <w:pPr>
      <w:ind w:left="720"/>
      <w:contextualSpacing/>
    </w:pPr>
  </w:style>
  <w:style w:type="character" w:styleId="UnresolvedMention">
    <w:name w:val="Unresolved Mention"/>
    <w:basedOn w:val="DefaultParagraphFont"/>
    <w:uiPriority w:val="99"/>
    <w:semiHidden/>
    <w:unhideWhenUsed/>
    <w:rsid w:val="00E66689"/>
    <w:rPr>
      <w:color w:val="605E5C"/>
      <w:shd w:val="clear" w:color="auto" w:fill="E1DFDD"/>
    </w:rPr>
  </w:style>
  <w:style w:type="paragraph" w:styleId="Header">
    <w:name w:val="header"/>
    <w:basedOn w:val="Normal"/>
    <w:link w:val="HeaderChar"/>
    <w:uiPriority w:val="99"/>
    <w:unhideWhenUsed/>
    <w:rsid w:val="004E6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F6C"/>
    <w:rPr>
      <w:sz w:val="22"/>
      <w:szCs w:val="22"/>
      <w:lang w:val="en-CA"/>
    </w:rPr>
  </w:style>
  <w:style w:type="paragraph" w:styleId="Footer">
    <w:name w:val="footer"/>
    <w:basedOn w:val="Normal"/>
    <w:link w:val="FooterChar"/>
    <w:uiPriority w:val="99"/>
    <w:unhideWhenUsed/>
    <w:rsid w:val="004E6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F6C"/>
    <w:rPr>
      <w:sz w:val="22"/>
      <w:szCs w:val="22"/>
      <w:lang w:val="en-CA"/>
    </w:rPr>
  </w:style>
  <w:style w:type="paragraph" w:styleId="FootnoteText">
    <w:name w:val="footnote text"/>
    <w:basedOn w:val="Normal"/>
    <w:link w:val="FootnoteTextChar"/>
    <w:uiPriority w:val="99"/>
    <w:unhideWhenUsed/>
    <w:rsid w:val="00303470"/>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0347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16079">
      <w:bodyDiv w:val="1"/>
      <w:marLeft w:val="0"/>
      <w:marRight w:val="0"/>
      <w:marTop w:val="0"/>
      <w:marBottom w:val="0"/>
      <w:divBdr>
        <w:top w:val="none" w:sz="0" w:space="0" w:color="auto"/>
        <w:left w:val="none" w:sz="0" w:space="0" w:color="auto"/>
        <w:bottom w:val="none" w:sz="0" w:space="0" w:color="auto"/>
        <w:right w:val="none" w:sz="0" w:space="0" w:color="auto"/>
      </w:divBdr>
      <w:divsChild>
        <w:div w:id="47869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37/ap0000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EA555210D61541A4A9101093C21B55"/>
        <w:category>
          <w:name w:val="General"/>
          <w:gallery w:val="placeholder"/>
        </w:category>
        <w:types>
          <w:type w:val="bbPlcHdr"/>
        </w:types>
        <w:behaviors>
          <w:behavior w:val="content"/>
        </w:behaviors>
        <w:guid w:val="{F50EA917-2EC8-C94D-AE2F-017F8CF239C7}"/>
      </w:docPartPr>
      <w:docPartBody>
        <w:p w:rsidR="00DE5A98" w:rsidRDefault="00212A2E" w:rsidP="00212A2E">
          <w:pPr>
            <w:pStyle w:val="93EA555210D61541A4A9101093C21B5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2E"/>
    <w:rsid w:val="00212A2E"/>
    <w:rsid w:val="005708CC"/>
    <w:rsid w:val="00604CE4"/>
    <w:rsid w:val="006543AA"/>
    <w:rsid w:val="0086730F"/>
    <w:rsid w:val="00DE5A98"/>
    <w:rsid w:val="00F3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A2E"/>
    <w:rPr>
      <w:color w:val="808080"/>
    </w:rPr>
  </w:style>
  <w:style w:type="paragraph" w:customStyle="1" w:styleId="93EA555210D61541A4A9101093C21B55">
    <w:name w:val="93EA555210D61541A4A9101093C21B55"/>
    <w:rsid w:val="00212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Denver Seminary</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Denver Seminary Writing Center</dc:creator>
  <cp:keywords/>
  <dc:description/>
  <cp:lastModifiedBy>Matthews, Jana</cp:lastModifiedBy>
  <cp:revision>6</cp:revision>
  <dcterms:created xsi:type="dcterms:W3CDTF">2023-09-08T19:57:00Z</dcterms:created>
  <dcterms:modified xsi:type="dcterms:W3CDTF">2025-08-15T18:58:00Z</dcterms:modified>
</cp:coreProperties>
</file>