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016F" w14:textId="0CEA9110" w:rsidR="001C18CC" w:rsidRDefault="001C18CC" w:rsidP="00040DD7">
      <w:pPr>
        <w:ind w:right="-360"/>
        <w:jc w:val="center"/>
        <w:rPr>
          <w:rFonts w:ascii="Palatino Linotype" w:hAnsi="Palatino Linotype"/>
          <w:b/>
          <w:sz w:val="32"/>
          <w:szCs w:val="32"/>
        </w:rPr>
      </w:pPr>
      <w:r w:rsidRPr="001C18CC">
        <w:rPr>
          <w:rFonts w:ascii="Palatino Linotype" w:hAnsi="Palatino Linotype"/>
          <w:b/>
          <w:sz w:val="32"/>
          <w:szCs w:val="32"/>
        </w:rPr>
        <w:t>Citing References in Turabian</w:t>
      </w:r>
    </w:p>
    <w:p w14:paraId="1DCBBFEC" w14:textId="77777777" w:rsidR="00040DD7" w:rsidRPr="00040DD7" w:rsidRDefault="00040DD7" w:rsidP="00040DD7">
      <w:pPr>
        <w:ind w:right="-360"/>
        <w:jc w:val="center"/>
        <w:rPr>
          <w:rFonts w:ascii="Palatino Linotype" w:hAnsi="Palatino Linotype"/>
          <w:b/>
        </w:rPr>
      </w:pPr>
    </w:p>
    <w:p w14:paraId="0EFFC250" w14:textId="77777777" w:rsidR="00EA4E90" w:rsidRPr="00AF238D" w:rsidRDefault="00EA4E90" w:rsidP="00A040E3">
      <w:pPr>
        <w:ind w:right="-360"/>
        <w:jc w:val="center"/>
        <w:rPr>
          <w:rFonts w:ascii="Palatino Linotype" w:hAnsi="Palatino Linotype"/>
          <w:b/>
          <w:sz w:val="28"/>
          <w:szCs w:val="28"/>
        </w:rPr>
      </w:pPr>
      <w:r w:rsidRPr="00AF238D">
        <w:rPr>
          <w:rFonts w:ascii="Palatino Linotype" w:hAnsi="Palatino Linotype"/>
          <w:b/>
          <w:sz w:val="28"/>
          <w:szCs w:val="28"/>
        </w:rPr>
        <w:t>Footnotes</w:t>
      </w:r>
    </w:p>
    <w:p w14:paraId="04CE3961" w14:textId="77777777" w:rsidR="00CE43F6" w:rsidRPr="00E3261E" w:rsidRDefault="00CE43F6" w:rsidP="00661351">
      <w:pPr>
        <w:ind w:right="-360"/>
        <w:rPr>
          <w:rFonts w:ascii="Palatino Linotype" w:hAnsi="Palatino Linotype"/>
          <w:sz w:val="8"/>
          <w:szCs w:val="8"/>
        </w:rPr>
      </w:pPr>
    </w:p>
    <w:tbl>
      <w:tblPr>
        <w:tblW w:w="1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8396"/>
      </w:tblGrid>
      <w:tr w:rsidR="00EA4E90" w:rsidRPr="0036734E" w14:paraId="1433E885" w14:textId="77777777" w:rsidTr="003B7B9D">
        <w:trPr>
          <w:trHeight w:val="30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832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TYPE OF SOURCE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95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FIRST REFERENCE</w:t>
            </w:r>
          </w:p>
        </w:tc>
      </w:tr>
      <w:tr w:rsidR="00EA4E90" w:rsidRPr="0036734E" w14:paraId="6D903E81" w14:textId="77777777" w:rsidTr="003B7B9D">
        <w:trPr>
          <w:trHeight w:val="34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24C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171)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822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="00B93A7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Katie Kitamura, 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A Separation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 (New York: Riverhead Books,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 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2017), 25.</w:t>
            </w:r>
          </w:p>
        </w:tc>
      </w:tr>
      <w:tr w:rsidR="00EA4E90" w:rsidRPr="0036734E" w14:paraId="1C90D038" w14:textId="77777777" w:rsidTr="003B7B9D">
        <w:trPr>
          <w:trHeight w:val="61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6DE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 in a series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179)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42B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="00D31543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D31543" w:rsidRPr="0036734E">
              <w:rPr>
                <w:rFonts w:ascii="Palatino Linotype" w:hAnsi="Palatino Linotype"/>
                <w:sz w:val="20"/>
                <w:szCs w:val="20"/>
              </w:rPr>
              <w:t xml:space="preserve">Blake M. Hausman, </w:t>
            </w:r>
            <w:r w:rsidR="00D31543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Riding the Trail of Tears, </w:t>
            </w:r>
            <w:r w:rsidR="00D31543" w:rsidRPr="0036734E">
              <w:rPr>
                <w:rFonts w:ascii="Palatino Linotype" w:hAnsi="Palatino Linotype"/>
                <w:sz w:val="20"/>
                <w:szCs w:val="20"/>
              </w:rPr>
              <w:t xml:space="preserve">Native </w:t>
            </w:r>
            <w:proofErr w:type="spellStart"/>
            <w:r w:rsidR="00D31543" w:rsidRPr="0036734E">
              <w:rPr>
                <w:rFonts w:ascii="Palatino Linotype" w:hAnsi="Palatino Linotype"/>
                <w:sz w:val="20"/>
                <w:szCs w:val="20"/>
              </w:rPr>
              <w:t>Storiers</w:t>
            </w:r>
            <w:proofErr w:type="spellEnd"/>
            <w:r w:rsidR="00D31543" w:rsidRPr="0036734E">
              <w:rPr>
                <w:rFonts w:ascii="Palatino Linotype" w:hAnsi="Palatino Linotype"/>
                <w:sz w:val="20"/>
                <w:szCs w:val="20"/>
              </w:rPr>
              <w:t>: A Series of American Narratives (Lincoln: University of Nebraska Press, 2011), 25.</w:t>
            </w:r>
          </w:p>
        </w:tc>
      </w:tr>
      <w:tr w:rsidR="003172D1" w:rsidRPr="0036734E" w14:paraId="2709745A" w14:textId="77777777" w:rsidTr="003B7B9D">
        <w:trPr>
          <w:trHeight w:val="54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31C" w14:textId="77777777" w:rsidR="003B7B9D" w:rsidRDefault="003172D1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Editor or Translator in addition </w:t>
            </w:r>
          </w:p>
          <w:p w14:paraId="7A90A977" w14:textId="27816801" w:rsidR="003172D1" w:rsidRPr="0036734E" w:rsidRDefault="003172D1" w:rsidP="00DC68D3">
            <w:pPr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to author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172)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21E" w14:textId="77777777" w:rsidR="003172D1" w:rsidRPr="0036734E" w:rsidRDefault="003172D1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4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Georg Wilhelm Friedrich Hegel,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Science of Logic, </w:t>
            </w:r>
            <w:proofErr w:type="gramStart"/>
            <w:r w:rsidRPr="0036734E">
              <w:rPr>
                <w:rFonts w:ascii="Palatino Linotype" w:hAnsi="Palatino Linotype"/>
                <w:sz w:val="20"/>
                <w:szCs w:val="20"/>
              </w:rPr>
              <w:t>ed.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and trans. George di Giovanni (Cambridge: Cambridg</w:t>
            </w:r>
            <w:r w:rsidR="00501C30" w:rsidRPr="0036734E">
              <w:rPr>
                <w:rFonts w:ascii="Palatino Linotype" w:hAnsi="Palatino Linotype"/>
                <w:sz w:val="20"/>
                <w:szCs w:val="20"/>
              </w:rPr>
              <w:t>e University Press, 2010), 642-</w:t>
            </w:r>
            <w:r w:rsidR="009C3CCF" w:rsidRPr="0036734E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</w:tr>
      <w:tr w:rsidR="00EA4E90" w:rsidRPr="0036734E" w14:paraId="48308F27" w14:textId="77777777" w:rsidTr="003B7B9D">
        <w:trPr>
          <w:trHeight w:val="54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72A" w14:textId="77777777" w:rsidR="00EA4E90" w:rsidRPr="0036734E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Edited book</w:t>
            </w:r>
            <w:r w:rsidR="00D43B2E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N</w:t>
            </w:r>
            <w:r w:rsidR="000564B0" w:rsidRPr="0036734E">
              <w:rPr>
                <w:rFonts w:ascii="Palatino Linotype" w:hAnsi="Palatino Linotype"/>
                <w:sz w:val="20"/>
                <w:szCs w:val="20"/>
              </w:rPr>
              <w:t>o author</w:t>
            </w:r>
          </w:p>
          <w:p w14:paraId="09055144" w14:textId="77777777" w:rsidR="000D37D6" w:rsidRPr="0036734E" w:rsidRDefault="000D37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(p. </w:t>
            </w:r>
            <w:r w:rsidR="000564B0" w:rsidRPr="0036734E">
              <w:rPr>
                <w:rFonts w:ascii="Palatino Linotype" w:hAnsi="Palatino Linotype"/>
                <w:sz w:val="20"/>
                <w:szCs w:val="20"/>
              </w:rPr>
              <w:t>172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A5D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="00B93A7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 xml:space="preserve">John </w:t>
            </w:r>
            <w:proofErr w:type="spellStart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, ed., 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 (Minneapolis: Graywolf Press, 2016), 19–20.</w:t>
            </w:r>
          </w:p>
        </w:tc>
      </w:tr>
      <w:tr w:rsidR="00EA4E90" w:rsidRPr="0036734E" w14:paraId="125E1C1C" w14:textId="77777777" w:rsidTr="003B7B9D">
        <w:trPr>
          <w:trHeight w:val="674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BF2" w14:textId="77777777" w:rsidR="00AA64A4" w:rsidRPr="0036734E" w:rsidRDefault="00B93A7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</w:t>
            </w:r>
            <w:r w:rsidR="00AA64A4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hapter </w:t>
            </w: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or other part of</w:t>
            </w:r>
            <w:r w:rsidR="00AA64A4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an</w:t>
            </w:r>
          </w:p>
          <w:p w14:paraId="6E9B3F0B" w14:textId="77777777" w:rsidR="00EA4E90" w:rsidRPr="0036734E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edited 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183)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8AC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="00B93A7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Mary Rowlandson, “The Narrative of My Captivity,” in 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 xml:space="preserve">, ed. John </w:t>
            </w:r>
            <w:proofErr w:type="spellStart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 xml:space="preserve"> (Minneapolis: Graywolf Press, 2016), 19–20.</w:t>
            </w:r>
          </w:p>
        </w:tc>
      </w:tr>
      <w:tr w:rsidR="00EA4E90" w:rsidRPr="0036734E" w14:paraId="4F9FF2C0" w14:textId="77777777" w:rsidTr="003B7B9D">
        <w:trPr>
          <w:trHeight w:val="584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7AF" w14:textId="77777777" w:rsidR="00EA4E90" w:rsidRPr="0036734E" w:rsidRDefault="00EA4E90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Multi-volume work</w:t>
            </w:r>
            <w:r w:rsidR="00D43B2E" w:rsidRPr="003673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 w:rsidR="00214F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S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pecific volume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178)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02D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6</w:t>
            </w:r>
            <w:r w:rsidR="00214FD6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Hamid </w:t>
            </w:r>
            <w:proofErr w:type="spellStart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Naficy</w:t>
            </w:r>
            <w:proofErr w:type="spellEnd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214FD6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A Social History of Iranian Cinema, 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vol. 4, </w:t>
            </w:r>
            <w:r w:rsidR="00214FD6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Globalizing Era, 1984-2010 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(Durham, NC: Duke University Press, 2012), 44.</w:t>
            </w:r>
          </w:p>
        </w:tc>
      </w:tr>
      <w:tr w:rsidR="00EA4E90" w:rsidRPr="0036734E" w14:paraId="424A7121" w14:textId="77777777" w:rsidTr="003B7B9D">
        <w:trPr>
          <w:trHeight w:val="64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8E0" w14:textId="77777777" w:rsidR="00EA4E90" w:rsidRPr="0036734E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Journal article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188)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D25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7</w:t>
            </w:r>
            <w:r w:rsidR="0078769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787694" w:rsidRPr="0036734E">
              <w:rPr>
                <w:rFonts w:ascii="Palatino Linotype" w:hAnsi="Palatino Linotype"/>
                <w:sz w:val="20"/>
                <w:szCs w:val="20"/>
              </w:rPr>
              <w:t>Ashley Hope Pérez, “Material Morality and the Logic of Degrees in Diderot’s </w:t>
            </w:r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neveu</w:t>
            </w:r>
            <w:proofErr w:type="spellEnd"/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de Rameau</w:t>
            </w:r>
            <w:r w:rsidR="00787694" w:rsidRPr="0036734E">
              <w:rPr>
                <w:rFonts w:ascii="Palatino Linotype" w:hAnsi="Palatino Linotype"/>
                <w:sz w:val="20"/>
                <w:szCs w:val="20"/>
              </w:rPr>
              <w:t>,” </w:t>
            </w:r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Modern Philology</w:t>
            </w:r>
            <w:r w:rsidR="00787694" w:rsidRPr="0036734E">
              <w:rPr>
                <w:rFonts w:ascii="Palatino Linotype" w:hAnsi="Palatino Linotype"/>
                <w:sz w:val="20"/>
                <w:szCs w:val="20"/>
              </w:rPr>
              <w:t> 114, no. 4 (May 2017): 874.</w:t>
            </w:r>
          </w:p>
        </w:tc>
      </w:tr>
      <w:tr w:rsidR="00787694" w:rsidRPr="0036734E" w14:paraId="0A758AB7" w14:textId="77777777" w:rsidTr="003B7B9D">
        <w:trPr>
          <w:trHeight w:val="62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CEA" w14:textId="77777777" w:rsidR="00787694" w:rsidRPr="0036734E" w:rsidRDefault="00787694" w:rsidP="00495387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Journal article accessed online</w:t>
            </w:r>
            <w:r w:rsidR="00D43B2E" w:rsidRPr="003673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 w:rsidR="00495387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Use DOI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64CCB" w:rsidRPr="0036734E">
              <w:rPr>
                <w:rFonts w:ascii="Palatino Linotype" w:hAnsi="Palatino Linotype"/>
                <w:sz w:val="20"/>
                <w:szCs w:val="20"/>
              </w:rPr>
              <w:t>(p. 188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  <w:r w:rsidR="00CD3DB4" w:rsidRPr="003673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340" w14:textId="77777777" w:rsidR="00787694" w:rsidRPr="0036734E" w:rsidRDefault="00787694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>12</w:t>
            </w:r>
            <w:r w:rsidR="00CD3DB4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Marjorie Garber, “Over the Influence,” </w:t>
            </w:r>
            <w:r w:rsidR="00CD3DB4"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Critical Inquiry</w:t>
            </w:r>
            <w:r w:rsidR="00CD3DB4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42, no. 4 (Summer 2016): 735, https://doi.org/10.1086/686960.</w:t>
            </w:r>
          </w:p>
        </w:tc>
      </w:tr>
      <w:tr w:rsidR="00787694" w:rsidRPr="0036734E" w14:paraId="18B8FC07" w14:textId="77777777" w:rsidTr="003B7B9D">
        <w:trPr>
          <w:trHeight w:val="116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780" w14:textId="77777777" w:rsidR="00787694" w:rsidRPr="0036734E" w:rsidRDefault="0078769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Website </w:t>
            </w:r>
            <w:r w:rsidR="009E6DB3" w:rsidRPr="0036734E">
              <w:rPr>
                <w:rFonts w:ascii="Palatino Linotype" w:hAnsi="Palatino Linotype"/>
                <w:b/>
                <w:sz w:val="20"/>
                <w:szCs w:val="20"/>
              </w:rPr>
              <w:t>content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14:paraId="615EDC1B" w14:textId="77777777" w:rsidR="009E6DB3" w:rsidRPr="0036734E" w:rsidRDefault="00050780" w:rsidP="001C18CC">
            <w:pPr>
              <w:tabs>
                <w:tab w:val="left" w:pos="2543"/>
              </w:tabs>
              <w:ind w:right="-8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Include an access date if no </w:t>
            </w:r>
            <w:r w:rsidR="009E6DB3" w:rsidRPr="0036734E">
              <w:rPr>
                <w:rFonts w:ascii="Palatino Linotype" w:hAnsi="Palatino Linotype"/>
                <w:sz w:val="20"/>
                <w:szCs w:val="20"/>
              </w:rPr>
              <w:t>date of pu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blication, posting, or revision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(p. 194)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326" w14:textId="77777777" w:rsidR="009E6DB3" w:rsidRPr="0036734E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>10</w:t>
            </w:r>
            <w:r w:rsidR="009E6DB3"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9E6DB3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“Privacy Policy,” Privacy &amp; Terms, Google, last modified April 17, 2017, https://www.google.com/policies/privacy/.</w:t>
            </w:r>
          </w:p>
          <w:p w14:paraId="12671C65" w14:textId="77777777" w:rsidR="00050780" w:rsidRPr="0036734E" w:rsidRDefault="009E6DB3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11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“History,” Columbia University, accessed May 15, 2017, http://www.columbia.edu/content/history.html.</w:t>
            </w:r>
          </w:p>
        </w:tc>
      </w:tr>
      <w:tr w:rsidR="00D31543" w:rsidRPr="0036734E" w14:paraId="1A7B2DD1" w14:textId="77777777" w:rsidTr="003B7B9D">
        <w:trPr>
          <w:trHeight w:val="6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7E7" w14:textId="77777777" w:rsidR="00D31543" w:rsidRPr="0036734E" w:rsidRDefault="00D31543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Blog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194)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499" w14:textId="77777777" w:rsidR="00D31543" w:rsidRPr="0036734E" w:rsidRDefault="00D31543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12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“27 Things I Learned about Money by 27,” 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Broke Millennial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 (blog), May 27, 2016, accessed June 13, 2016, http://brokemillennial.com/2016/05/27/27-things-learned-money-27/.</w:t>
            </w:r>
          </w:p>
        </w:tc>
      </w:tr>
      <w:tr w:rsidR="00787694" w:rsidRPr="0036734E" w14:paraId="005CEB46" w14:textId="77777777" w:rsidTr="003B7B9D">
        <w:trPr>
          <w:trHeight w:val="89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4B3" w14:textId="77777777" w:rsidR="00787694" w:rsidRPr="0036734E" w:rsidRDefault="0078769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Electronic 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186)</w:t>
            </w:r>
          </w:p>
          <w:p w14:paraId="51B8DC3A" w14:textId="77777777" w:rsidR="003772E9" w:rsidRPr="0036734E" w:rsidRDefault="003772E9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BE57590" w14:textId="77777777" w:rsidR="003772E9" w:rsidRPr="0036734E" w:rsidRDefault="003772E9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3A5" w14:textId="77777777" w:rsidR="00787694" w:rsidRPr="0036734E" w:rsidRDefault="00787694" w:rsidP="00CD3DB4">
            <w:pPr>
              <w:ind w:right="-63"/>
              <w:rPr>
                <w:rFonts w:ascii="Palatino Linotype" w:hAnsi="Palatino Linotype" w:cs="Arial"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</w:rPr>
              <w:t>For books consulted online, include a URL or the name of the database. For other types of e-books, name the format. If no fixed page numbers are available, cite a section title or a chapter or other numb</w:t>
            </w:r>
            <w:r w:rsidR="009E6DB3" w:rsidRPr="0036734E">
              <w:rPr>
                <w:rFonts w:ascii="Palatino Linotype" w:hAnsi="Palatino Linotype" w:cs="Arial"/>
                <w:sz w:val="20"/>
                <w:szCs w:val="20"/>
              </w:rPr>
              <w:t>er in the notes or</w:t>
            </w:r>
            <w:r w:rsidRPr="0036734E">
              <w:rPr>
                <w:rFonts w:ascii="Palatino Linotype" w:hAnsi="Palatino Linotype" w:cs="Arial"/>
                <w:sz w:val="20"/>
                <w:szCs w:val="20"/>
              </w:rPr>
              <w:t xml:space="preserve"> track down a version with fixed page numbers.</w:t>
            </w:r>
          </w:p>
          <w:p w14:paraId="4D1EF514" w14:textId="77777777" w:rsidR="00787694" w:rsidRPr="0036734E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 xml:space="preserve">11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Eric Schlosser,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 xml:space="preserve">Fast Food Nation: The Dark Side of the American Meal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(Boston: Houghton Mifflin, 2001), 88, ProQuest Ebrary.</w:t>
            </w:r>
          </w:p>
          <w:p w14:paraId="37ACEF16" w14:textId="77777777" w:rsidR="00787694" w:rsidRPr="0036734E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 xml:space="preserve">12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Jane Austen,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Pride and Prejudice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 (New York: Penguin Classics, 2007), chap. 3, Kindle.</w:t>
            </w:r>
          </w:p>
        </w:tc>
      </w:tr>
      <w:tr w:rsidR="00D43B2E" w:rsidRPr="0036734E" w14:paraId="26AA69ED" w14:textId="77777777" w:rsidTr="003B7B9D">
        <w:trPr>
          <w:trHeight w:val="602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C76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Single </w:t>
            </w:r>
          </w:p>
          <w:p w14:paraId="1AAB4EE8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author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970" w14:textId="77777777" w:rsidR="00D43B2E" w:rsidRPr="0036734E" w:rsidRDefault="00D43B2E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9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Craig L. Blomberg, 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Matthew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(Nashville: Broadman, 1992).</w:t>
            </w:r>
          </w:p>
          <w:p w14:paraId="23E86D00" w14:textId="77777777" w:rsidR="00D43B2E" w:rsidRPr="0036734E" w:rsidRDefault="00D43B2E" w:rsidP="00D43B2E">
            <w:pPr>
              <w:ind w:right="-63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D43B2E" w:rsidRPr="0036734E" w14:paraId="73F529D1" w14:textId="77777777" w:rsidTr="003B7B9D">
        <w:trPr>
          <w:trHeight w:val="26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32A" w14:textId="77777777" w:rsidR="00D43B2E" w:rsidRPr="0036734E" w:rsidRDefault="00D43B2E" w:rsidP="00D43B2E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Specific author among a multi-author volume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9B2" w14:textId="77777777" w:rsidR="00D43B2E" w:rsidRPr="0036734E" w:rsidRDefault="00D43B2E" w:rsidP="00EC634F">
            <w:pPr>
              <w:ind w:right="-63" w:firstLine="432"/>
              <w:rPr>
                <w:rFonts w:ascii="Palatino Linotype" w:hAnsi="Palatino Linotype" w:cs="Arial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10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William W. Klein, “Ephesians,” in 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Expositor’s Bible Commentary Revised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, ed</w:t>
            </w:r>
            <w:r w:rsidR="00EC634F"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David E. Garland and Tremper Longman III, vol. 12 (Grand Rapids: Zondervan, 2006), 114-16.</w:t>
            </w:r>
          </w:p>
        </w:tc>
      </w:tr>
      <w:tr w:rsidR="00787694" w:rsidRPr="0036734E" w14:paraId="0B443222" w14:textId="77777777" w:rsidTr="003B7B9D">
        <w:trPr>
          <w:trHeight w:val="26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0F" w14:textId="77777777" w:rsidR="009E2DAA" w:rsidRPr="0036734E" w:rsidRDefault="007C793F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Dictionaries or </w:t>
            </w:r>
          </w:p>
          <w:p w14:paraId="2FA3E41D" w14:textId="77777777" w:rsidR="00787694" w:rsidRPr="0036734E" w:rsidRDefault="007C793F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Encyclopedias</w:t>
            </w:r>
            <w:r w:rsidR="00E2120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14:paraId="3D72FD02" w14:textId="77777777" w:rsidR="00E21206" w:rsidRPr="0036734E" w:rsidRDefault="00E2120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  <w:highlight w:val="lightGray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204)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2B6" w14:textId="77777777" w:rsidR="001C18CC" w:rsidRPr="0036734E" w:rsidRDefault="00C92C8B" w:rsidP="00CD3DB4">
            <w:pPr>
              <w:ind w:right="-63" w:firstLine="432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11</w:t>
            </w:r>
            <w:r w:rsidR="0002360E"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 xml:space="preserve">Encyclopedia Britannica, </w:t>
            </w:r>
            <w:proofErr w:type="spellStart"/>
            <w:r w:rsidR="0002360E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s.v.</w:t>
            </w:r>
            <w:proofErr w:type="spellEnd"/>
            <w:r w:rsidR="0002360E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“Dame Margaret Drabble,” accessed June 26, 2016, </w:t>
            </w:r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http://www.britannica.com/biography/Margaret-Drabble</w:t>
            </w:r>
            <w:r w:rsidR="0002360E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</w:t>
            </w:r>
          </w:p>
          <w:p w14:paraId="4A17B9EA" w14:textId="77777777" w:rsidR="001C18CC" w:rsidRPr="0036734E" w:rsidRDefault="00C92C8B" w:rsidP="00CD3DB4">
            <w:pPr>
              <w:ind w:right="-63" w:firstLine="432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12</w:t>
            </w:r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Jack W. </w:t>
            </w:r>
            <w:proofErr w:type="spellStart"/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Vancil</w:t>
            </w:r>
            <w:proofErr w:type="spellEnd"/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, "Sheep, Shepherd," in </w:t>
            </w:r>
            <w:r w:rsidR="001C18CC"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The Anchor Bible Dictionary</w:t>
            </w:r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, Vol. 5, ed. David Noel Freedman (New York: Doubleday, 1992), 1187.</w:t>
            </w:r>
          </w:p>
        </w:tc>
      </w:tr>
      <w:tr w:rsidR="00787694" w:rsidRPr="0036734E" w14:paraId="12C69213" w14:textId="77777777" w:rsidTr="003B7B9D">
        <w:trPr>
          <w:trHeight w:val="97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9F3" w14:textId="77777777" w:rsidR="00787694" w:rsidRPr="0036734E" w:rsidRDefault="0002360E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Bible: R</w:t>
            </w:r>
            <w:r w:rsidR="007D5F50" w:rsidRPr="0036734E">
              <w:rPr>
                <w:rFonts w:ascii="Palatino Linotype" w:hAnsi="Palatino Linotype"/>
                <w:b/>
                <w:sz w:val="20"/>
                <w:szCs w:val="20"/>
              </w:rPr>
              <w:t>eference material</w:t>
            </w:r>
          </w:p>
          <w:p w14:paraId="14D8B094" w14:textId="77777777" w:rsidR="00ED53B6" w:rsidRPr="0036734E" w:rsidRDefault="00ED53B6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450" w14:textId="1CA8EEA9" w:rsidR="0002360E" w:rsidRPr="0036734E" w:rsidRDefault="0002360E" w:rsidP="00CD3DB4">
            <w:pPr>
              <w:tabs>
                <w:tab w:val="num" w:pos="720"/>
              </w:tabs>
              <w:ind w:right="-63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Study notes, footnotes, etc., </w:t>
            </w:r>
            <w:proofErr w:type="gramStart"/>
            <w:r w:rsidRPr="0036734E">
              <w:rPr>
                <w:rFonts w:ascii="Palatino Linotype" w:hAnsi="Palatino Linotype"/>
                <w:sz w:val="20"/>
                <w:szCs w:val="20"/>
              </w:rPr>
              <w:t>are treated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as part of an edited collection</w:t>
            </w:r>
            <w:r w:rsidR="00A95D9C" w:rsidRPr="0036734E">
              <w:rPr>
                <w:rFonts w:ascii="Palatino Linotype" w:hAnsi="Palatino Linotype"/>
                <w:sz w:val="20"/>
                <w:szCs w:val="20"/>
              </w:rPr>
              <w:t xml:space="preserve"> (p. 184</w:t>
            </w:r>
            <w:r w:rsidR="00ED53B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4CAFE3E4" w14:textId="4ACB1C16" w:rsidR="00787694" w:rsidRPr="0036734E" w:rsidRDefault="007D5F50" w:rsidP="00F07DA0">
            <w:pPr>
              <w:tabs>
                <w:tab w:val="num" w:pos="720"/>
              </w:tabs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11</w:t>
            </w:r>
            <w:r w:rsidR="00E26A98" w:rsidRPr="0036734E">
              <w:rPr>
                <w:rFonts w:ascii="Palatino Linotype" w:hAnsi="Palatino Linotype"/>
                <w:sz w:val="20"/>
                <w:szCs w:val="20"/>
              </w:rPr>
              <w:t>Author, "Footnote Romans</w:t>
            </w:r>
            <w:r w:rsidR="00DA3F32" w:rsidRPr="0036734E">
              <w:rPr>
                <w:rFonts w:ascii="Palatino Linotype" w:hAnsi="Palatino Linotype"/>
                <w:sz w:val="20"/>
                <w:szCs w:val="20"/>
              </w:rPr>
              <w:t xml:space="preserve"> 3:15, 16," in </w:t>
            </w:r>
            <w:r w:rsidR="00DA3F32" w:rsidRPr="0036734E">
              <w:rPr>
                <w:rFonts w:ascii="Palatino Linotype" w:hAnsi="Palatino Linotype"/>
                <w:i/>
                <w:sz w:val="20"/>
                <w:szCs w:val="20"/>
              </w:rPr>
              <w:t>The Orthodox Study Bible</w:t>
            </w:r>
            <w:r w:rsidR="00DA3F32" w:rsidRPr="0036734E">
              <w:rPr>
                <w:rFonts w:ascii="Palatino Linotype" w:hAnsi="Palatino Linotype"/>
                <w:sz w:val="20"/>
                <w:szCs w:val="20"/>
              </w:rPr>
              <w:t xml:space="preserve">, ed. [general editor / </w:t>
            </w:r>
            <w:r w:rsidR="00A360AC" w:rsidRPr="0036734E">
              <w:rPr>
                <w:rFonts w:ascii="Palatino Linotype" w:hAnsi="Palatino Linotype"/>
                <w:sz w:val="20"/>
                <w:szCs w:val="20"/>
              </w:rPr>
              <w:t>organization serving as editor]</w:t>
            </w:r>
            <w:r w:rsidR="00DA3F32" w:rsidRPr="0036734E">
              <w:rPr>
                <w:rFonts w:ascii="Palatino Linotype" w:hAnsi="Palatino Linotype"/>
                <w:sz w:val="20"/>
                <w:szCs w:val="20"/>
              </w:rPr>
              <w:t xml:space="preserve"> (Publication City: Publisher, year), x.</w:t>
            </w:r>
          </w:p>
        </w:tc>
      </w:tr>
      <w:tr w:rsidR="00787694" w:rsidRPr="0036734E" w14:paraId="10BDEA92" w14:textId="77777777" w:rsidTr="003B7B9D">
        <w:trPr>
          <w:trHeight w:val="61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A1F" w14:textId="77777777" w:rsidR="00787694" w:rsidRPr="0036734E" w:rsidRDefault="00C875E2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Class Lecture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273" w14:textId="77777777" w:rsidR="00787694" w:rsidRPr="0036734E" w:rsidRDefault="008A6C94" w:rsidP="00CD3DB4">
            <w:pPr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12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David </w:t>
            </w: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Buschart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“Title of Lecture” (lecture, Denver Seminary, Littleton, CO, Month X, 2018).</w:t>
            </w:r>
          </w:p>
        </w:tc>
      </w:tr>
      <w:tr w:rsidR="00214FD6" w:rsidRPr="0036734E" w14:paraId="5D2A3884" w14:textId="77777777" w:rsidTr="003B7B9D">
        <w:trPr>
          <w:trHeight w:val="61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DA2" w14:textId="77777777" w:rsidR="00214FD6" w:rsidRPr="0036734E" w:rsidRDefault="00214F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Personal communication</w:t>
            </w:r>
          </w:p>
          <w:p w14:paraId="0A982B58" w14:textId="77777777" w:rsidR="000D37D6" w:rsidRPr="0036734E" w:rsidRDefault="000D37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197)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A22" w14:textId="77777777" w:rsidR="00214FD6" w:rsidRPr="0036734E" w:rsidRDefault="00214FD6" w:rsidP="00CD3DB4">
            <w:pPr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14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Sam Gomez, Facebook message to author, August 1, 2017.</w:t>
            </w:r>
          </w:p>
          <w:p w14:paraId="08310F72" w14:textId="77777777" w:rsidR="00214FD6" w:rsidRPr="0036734E" w:rsidRDefault="00214FD6" w:rsidP="00CD3DB4">
            <w:pPr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15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Interview with home health aide, July 31, 2017.</w:t>
            </w:r>
          </w:p>
        </w:tc>
      </w:tr>
    </w:tbl>
    <w:p w14:paraId="73C0550E" w14:textId="77777777" w:rsidR="0072355E" w:rsidRDefault="0072355E" w:rsidP="0036734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91EF9DA" w14:textId="77777777" w:rsidR="0072355E" w:rsidRDefault="0072355E" w:rsidP="0036734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B775061" w14:textId="348BFABD" w:rsidR="00EA4E90" w:rsidRDefault="00EA4E90" w:rsidP="0036734E">
      <w:pPr>
        <w:jc w:val="center"/>
        <w:rPr>
          <w:rFonts w:ascii="Palatino Linotype" w:hAnsi="Palatino Linotype"/>
          <w:b/>
          <w:sz w:val="28"/>
          <w:szCs w:val="28"/>
        </w:rPr>
      </w:pPr>
      <w:r w:rsidRPr="00AF238D">
        <w:rPr>
          <w:rFonts w:ascii="Palatino Linotype" w:hAnsi="Palatino Linotype"/>
          <w:b/>
          <w:sz w:val="28"/>
          <w:szCs w:val="28"/>
        </w:rPr>
        <w:t>Bibliography</w:t>
      </w:r>
    </w:p>
    <w:p w14:paraId="61CEC0F0" w14:textId="77777777" w:rsidR="00EA4E90" w:rsidRPr="00877D50" w:rsidRDefault="00EA4E90" w:rsidP="00661351">
      <w:pPr>
        <w:ind w:right="-360"/>
        <w:rPr>
          <w:rFonts w:ascii="Palatino Linotype" w:hAnsi="Palatino Linotype"/>
          <w:sz w:val="16"/>
          <w:szCs w:val="16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8020"/>
      </w:tblGrid>
      <w:tr w:rsidR="00040DD7" w:rsidRPr="0036734E" w14:paraId="1B56F81F" w14:textId="77777777" w:rsidTr="003B7B9D">
        <w:trPr>
          <w:trHeight w:val="19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FD4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TYPE OF SOURCE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48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BIBLIOGRAPHY ENTRY</w:t>
            </w:r>
          </w:p>
        </w:tc>
      </w:tr>
      <w:tr w:rsidR="00040DD7" w:rsidRPr="0036734E" w14:paraId="7F9D2E0E" w14:textId="77777777" w:rsidTr="003B7B9D">
        <w:trPr>
          <w:trHeight w:val="66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57D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171)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82" w14:textId="77777777" w:rsidR="00EA4E90" w:rsidRPr="0036734E" w:rsidRDefault="00EA4E90" w:rsidP="00DC68D3">
            <w:pPr>
              <w:ind w:left="432" w:right="-360" w:hanging="45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Schüssler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Fiorenza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, Elisabeth.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In Memory of Her: A Feminist Theologi</w:t>
            </w:r>
            <w:r w:rsidR="00CD3DB4" w:rsidRPr="0036734E">
              <w:rPr>
                <w:rFonts w:ascii="Palatino Linotype" w:hAnsi="Palatino Linotype"/>
                <w:i/>
                <w:sz w:val="20"/>
                <w:szCs w:val="20"/>
              </w:rPr>
              <w:t>cal</w:t>
            </w:r>
            <w:r w:rsidR="00383814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Reconstruction</w:t>
            </w:r>
            <w:r w:rsidR="00383814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of Christian Origins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 New York: Crossroad, 1984.</w:t>
            </w:r>
          </w:p>
        </w:tc>
      </w:tr>
      <w:tr w:rsidR="00040DD7" w:rsidRPr="0036734E" w14:paraId="7E029501" w14:textId="77777777" w:rsidTr="003B7B9D">
        <w:trPr>
          <w:trHeight w:val="64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F54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 in a series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179)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740" w14:textId="77777777" w:rsidR="00EA4E90" w:rsidRPr="0036734E" w:rsidRDefault="00D31543" w:rsidP="0002360E">
            <w:pPr>
              <w:ind w:left="432" w:right="-144" w:hanging="446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Stein, Gertrude.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Selections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 Edited by Joan </w:t>
            </w:r>
            <w:proofErr w:type="spellStart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Retallack</w:t>
            </w:r>
            <w:proofErr w:type="spellEnd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Poets for the Millennium, edited by Pierre Joris, vol. 6</w:t>
            </w:r>
            <w:proofErr w:type="gramStart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>Berkeley: University of California Press, 2008.</w:t>
            </w:r>
          </w:p>
        </w:tc>
      </w:tr>
      <w:tr w:rsidR="00040DD7" w:rsidRPr="0036734E" w14:paraId="5D1D180C" w14:textId="77777777" w:rsidTr="003B7B9D">
        <w:trPr>
          <w:trHeight w:val="64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F43" w14:textId="77777777" w:rsidR="003B7B9D" w:rsidRDefault="003172D1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Editor or Translator in addition </w:t>
            </w:r>
          </w:p>
          <w:p w14:paraId="441B30A3" w14:textId="365E4CF2" w:rsidR="003172D1" w:rsidRPr="0036734E" w:rsidRDefault="003172D1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to author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172)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EFF" w14:textId="77777777" w:rsidR="003172D1" w:rsidRPr="0036734E" w:rsidRDefault="003172D1" w:rsidP="003172D1">
            <w:pPr>
              <w:ind w:left="432" w:right="-6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Hegel, Georg Wilhelm Friedrich.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Science of Logic.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Edited and translated by George di Giovanni</w:t>
            </w:r>
            <w:proofErr w:type="gramStart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>Cambridge: Cambridge University Press, 2010.</w:t>
            </w:r>
          </w:p>
        </w:tc>
      </w:tr>
      <w:tr w:rsidR="00040DD7" w:rsidRPr="0036734E" w14:paraId="6090690C" w14:textId="77777777" w:rsidTr="003B7B9D">
        <w:trPr>
          <w:trHeight w:val="64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547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Edited book: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No author</w:t>
            </w:r>
          </w:p>
          <w:p w14:paraId="1E0FF45F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172)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03D" w14:textId="77777777" w:rsidR="00D43B2E" w:rsidRPr="0036734E" w:rsidRDefault="00D43B2E" w:rsidP="00040DD7">
            <w:pPr>
              <w:ind w:left="432" w:right="-313" w:hanging="45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John, ed. 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Essay. 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Minneapolis: Graywolf Press, 2016.</w:t>
            </w:r>
          </w:p>
        </w:tc>
      </w:tr>
      <w:tr w:rsidR="00040DD7" w:rsidRPr="0036734E" w14:paraId="1E55B0E8" w14:textId="77777777" w:rsidTr="003B7B9D">
        <w:trPr>
          <w:trHeight w:val="674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8FD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Chapter or other part of an</w:t>
            </w:r>
          </w:p>
          <w:p w14:paraId="64031D67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edited book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183)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ACC" w14:textId="77777777" w:rsidR="00D43B2E" w:rsidRPr="0036734E" w:rsidRDefault="00D43B2E" w:rsidP="00D31543">
            <w:pPr>
              <w:ind w:left="432" w:right="-15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Rowlandson, Mary. “The Narrative of My Captivity.” In 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, edited by John </w:t>
            </w: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19–56. Minneapolis: Graywolf Press, 2016.</w:t>
            </w:r>
          </w:p>
        </w:tc>
      </w:tr>
      <w:tr w:rsidR="00040DD7" w:rsidRPr="0036734E" w14:paraId="26F36CA6" w14:textId="77777777" w:rsidTr="003B7B9D">
        <w:trPr>
          <w:trHeight w:val="56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43B" w14:textId="77777777" w:rsidR="00D43B2E" w:rsidRPr="0036734E" w:rsidRDefault="00D43B2E" w:rsidP="00D43B2E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Multi-volume work: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Specific volume</w:t>
            </w: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178)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E01" w14:textId="77777777" w:rsidR="00D43B2E" w:rsidRPr="0036734E" w:rsidRDefault="00D43B2E" w:rsidP="00DC68D3">
            <w:pPr>
              <w:ind w:left="432" w:right="-360" w:hanging="45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Naficy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, Hamid.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A Social History of Iranian Cinema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. Vol. 4,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The Globalizing Era, 1984-2010</w:t>
            </w:r>
            <w:proofErr w:type="gramStart"/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.  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>Durham, NC: Duke University Press, 2012.</w:t>
            </w:r>
          </w:p>
        </w:tc>
      </w:tr>
      <w:tr w:rsidR="00040DD7" w:rsidRPr="0036734E" w14:paraId="778C35F1" w14:textId="77777777" w:rsidTr="003B7B9D">
        <w:trPr>
          <w:trHeight w:val="52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F83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Journal article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64CCB" w:rsidRPr="0036734E">
              <w:rPr>
                <w:rFonts w:ascii="Palatino Linotype" w:hAnsi="Palatino Linotype"/>
                <w:sz w:val="20"/>
                <w:szCs w:val="20"/>
              </w:rPr>
              <w:t>(p. 188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22B" w14:textId="77777777" w:rsidR="00EA4E90" w:rsidRPr="0036734E" w:rsidRDefault="000D37D6" w:rsidP="00064CCB">
            <w:pPr>
              <w:ind w:left="432" w:right="-6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Ionescu, Felicia. “Risky Human Capital.”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Journal of Human Capital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5, no. 2 (Summer 2011): 153-206</w:t>
            </w:r>
            <w:r w:rsidR="008A6C94" w:rsidRPr="0036734E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040DD7" w:rsidRPr="0036734E" w14:paraId="554E5D46" w14:textId="77777777" w:rsidTr="003B7B9D">
        <w:trPr>
          <w:trHeight w:val="620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529" w14:textId="77777777" w:rsidR="00D43B2E" w:rsidRPr="0036734E" w:rsidRDefault="00D43B2E" w:rsidP="00D43B2E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Journal article accessed online: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Use DOI</w:t>
            </w: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(p. 188) 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46A" w14:textId="77777777" w:rsidR="00D43B2E" w:rsidRPr="0036734E" w:rsidRDefault="00D43B2E" w:rsidP="009C3CCF">
            <w:pPr>
              <w:ind w:left="432" w:right="-36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Garber, Marjorie. “Over the Influence.” </w:t>
            </w:r>
            <w:r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Critical Inquiry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42, no. 4 (Summer 2016): 735</w:t>
            </w:r>
            <w:r w:rsidR="009C3CCF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.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https://doi.org/10.1086/686960.</w:t>
            </w:r>
          </w:p>
        </w:tc>
      </w:tr>
      <w:tr w:rsidR="00040DD7" w:rsidRPr="0036734E" w14:paraId="72ACFA9A" w14:textId="77777777" w:rsidTr="003B7B9D">
        <w:trPr>
          <w:trHeight w:val="1133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D4F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Website content </w:t>
            </w:r>
          </w:p>
          <w:p w14:paraId="239FF23D" w14:textId="77777777" w:rsidR="00D43B2E" w:rsidRPr="0036734E" w:rsidRDefault="00D43B2E" w:rsidP="00D43B2E">
            <w:pPr>
              <w:tabs>
                <w:tab w:val="left" w:pos="2543"/>
              </w:tabs>
              <w:ind w:right="-8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Include an access date if no date of publication, posting, or revision (p. 194)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D06" w14:textId="77777777" w:rsidR="00D43B2E" w:rsidRPr="0036734E" w:rsidRDefault="00D43B2E" w:rsidP="009E6DB3">
            <w:pPr>
              <w:ind w:left="453" w:right="-360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Columbia University. “History.” Accessed May 15, 2017. http://www.columbia.edu/content/history.html.</w:t>
            </w:r>
          </w:p>
          <w:p w14:paraId="62C9CC3C" w14:textId="77777777" w:rsidR="00D43B2E" w:rsidRPr="0036734E" w:rsidRDefault="00D43B2E" w:rsidP="007D5F50">
            <w:pPr>
              <w:ind w:left="453" w:right="-360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Google. “Privacy Policy.” Privacy &amp; Terms. Last modified April 17, 2017. https://www.google.com/policies/privacy/.</w:t>
            </w:r>
          </w:p>
        </w:tc>
      </w:tr>
      <w:tr w:rsidR="00040DD7" w:rsidRPr="0036734E" w14:paraId="57FA5896" w14:textId="77777777" w:rsidTr="003B7B9D">
        <w:trPr>
          <w:trHeight w:val="34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DB" w14:textId="77777777" w:rsidR="00D31543" w:rsidRPr="0036734E" w:rsidRDefault="00D31543" w:rsidP="00D3154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Blog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194)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6C4" w14:textId="77777777" w:rsidR="00D31543" w:rsidRPr="0036734E" w:rsidRDefault="00D31543" w:rsidP="0002360E">
            <w:pPr>
              <w:ind w:left="446" w:hanging="446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Citing a blog in a bibliography is usually unnecessary</w:t>
            </w:r>
            <w:proofErr w:type="gramStart"/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040DD7" w:rsidRPr="0036734E" w14:paraId="08470433" w14:textId="77777777" w:rsidTr="003B7B9D">
        <w:trPr>
          <w:trHeight w:val="106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2DA" w14:textId="77777777" w:rsidR="00A43040" w:rsidRPr="0036734E" w:rsidRDefault="00A4304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Electronic 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186)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F4D" w14:textId="77777777" w:rsidR="00B93A74" w:rsidRPr="0036734E" w:rsidRDefault="00B93A74" w:rsidP="00B93A74">
            <w:pPr>
              <w:ind w:left="453" w:right="-360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Austen, Jane.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Pride and Prejudice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 New York: Penguin Classics, 2007. Kindle.</w:t>
            </w:r>
          </w:p>
          <w:p w14:paraId="218862E7" w14:textId="77777777" w:rsidR="00A43040" w:rsidRPr="0036734E" w:rsidRDefault="00B93A74" w:rsidP="00050780">
            <w:pPr>
              <w:ind w:left="453" w:right="-116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Dostoevsky, Fyodor.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Crime and Punishment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 Tr</w:t>
            </w:r>
            <w:r w:rsidR="00501C30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anslated by Constance Garnett. E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dited by William Allan Neilson. New York: P. F. Collier &amp; Son, 1917. https://archive.org/details/crimepunishment00dostuoft.</w:t>
            </w:r>
          </w:p>
        </w:tc>
      </w:tr>
      <w:tr w:rsidR="00040DD7" w:rsidRPr="0036734E" w14:paraId="5BC08FB0" w14:textId="77777777" w:rsidTr="003B7B9D">
        <w:trPr>
          <w:trHeight w:val="57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88F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Single </w:t>
            </w:r>
          </w:p>
          <w:p w14:paraId="5FB2D9FC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author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FB0" w14:textId="77777777" w:rsidR="00D43B2E" w:rsidRPr="0036734E" w:rsidRDefault="00D43B2E" w:rsidP="00514EBC">
            <w:pPr>
              <w:ind w:left="446" w:hanging="446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Blomberg, Craig L. 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Matthew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 Nashville: Broadman, 1992.</w:t>
            </w:r>
          </w:p>
          <w:p w14:paraId="1406964C" w14:textId="77777777" w:rsidR="00D43B2E" w:rsidRPr="0036734E" w:rsidRDefault="00D43B2E" w:rsidP="00514EBC">
            <w:pPr>
              <w:ind w:left="446" w:hanging="446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040DD7" w:rsidRPr="0036734E" w14:paraId="1114C66F" w14:textId="77777777" w:rsidTr="003B7B9D">
        <w:trPr>
          <w:trHeight w:val="854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7FB" w14:textId="77777777" w:rsidR="00D43B2E" w:rsidRPr="0036734E" w:rsidRDefault="00D43B2E" w:rsidP="00D43B2E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Specific author among a multi-author volume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105" w14:textId="77777777" w:rsidR="00D43B2E" w:rsidRPr="0036734E" w:rsidRDefault="00BE0C44" w:rsidP="00237B53">
            <w:pPr>
              <w:ind w:left="401" w:hanging="401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Klein, William W.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“Ephesians.” In </w:t>
            </w:r>
            <w:r w:rsidR="00D43B2E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Expositor’s Bible Commentary: Revised Edition</w:t>
            </w:r>
            <w:r w:rsidR="0055014F" w:rsidRPr="0036734E">
              <w:rPr>
                <w:rFonts w:ascii="Palatino Linotype" w:hAnsi="Palatino Linotype"/>
                <w:sz w:val="20"/>
                <w:szCs w:val="20"/>
              </w:rPr>
              <w:t>, ed.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David E. Garland and Tremper Longman III, vol. 12, 19-173</w:t>
            </w:r>
            <w:proofErr w:type="gramStart"/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  <w:proofErr w:type="gramEnd"/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Grand Rapids: Zondervan, 2006.</w:t>
            </w:r>
          </w:p>
        </w:tc>
      </w:tr>
      <w:tr w:rsidR="00040DD7" w:rsidRPr="0036734E" w14:paraId="04C34A6C" w14:textId="77777777" w:rsidTr="003B7B9D">
        <w:trPr>
          <w:trHeight w:val="11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D17" w14:textId="77777777" w:rsidR="009E2DAA" w:rsidRPr="0036734E" w:rsidRDefault="007C793F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Dictionaries or </w:t>
            </w:r>
          </w:p>
          <w:p w14:paraId="4A53511C" w14:textId="77777777" w:rsidR="00A43040" w:rsidRPr="0036734E" w:rsidRDefault="007C793F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Encyclopedias</w:t>
            </w:r>
          </w:p>
          <w:p w14:paraId="795B6C45" w14:textId="77777777" w:rsidR="00E21206" w:rsidRPr="0036734E" w:rsidRDefault="00E21206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204)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FBF" w14:textId="77777777" w:rsidR="0002360E" w:rsidRPr="0036734E" w:rsidRDefault="0002360E" w:rsidP="0002360E">
            <w:pPr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Unless the reference work is not well known, you generally need not incl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ude </w:t>
            </w:r>
            <w:r w:rsidR="009C3CCF" w:rsidRPr="0036734E">
              <w:rPr>
                <w:rFonts w:ascii="Palatino Linotype" w:hAnsi="Palatino Linotype"/>
                <w:sz w:val="20"/>
                <w:szCs w:val="20"/>
              </w:rPr>
              <w:t>it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in your bibliography.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If you choose to include it, use this format:</w:t>
            </w:r>
          </w:p>
          <w:p w14:paraId="447875D1" w14:textId="77777777" w:rsidR="0002360E" w:rsidRPr="0036734E" w:rsidRDefault="0002360E" w:rsidP="0002360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C4CAE30" w14:textId="77777777" w:rsidR="0002360E" w:rsidRPr="0036734E" w:rsidRDefault="0002360E" w:rsidP="0002360E">
            <w:pPr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Oxford English Dictionary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 2</w:t>
            </w: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nd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ed. New York: Oxford University Press, 2009.</w:t>
            </w:r>
          </w:p>
        </w:tc>
      </w:tr>
      <w:tr w:rsidR="00040DD7" w:rsidRPr="0036734E" w14:paraId="3006CDAE" w14:textId="77777777" w:rsidTr="003B7B9D">
        <w:trPr>
          <w:trHeight w:val="63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2B0" w14:textId="77777777" w:rsidR="00C875E2" w:rsidRPr="0036734E" w:rsidRDefault="0002360E" w:rsidP="0002360E">
            <w:pPr>
              <w:ind w:right="-14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Bible: R</w:t>
            </w:r>
            <w:r w:rsidR="00C875E2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eference material </w:t>
            </w:r>
          </w:p>
          <w:p w14:paraId="5EDBAF47" w14:textId="77777777" w:rsidR="00ED53B6" w:rsidRPr="0036734E" w:rsidRDefault="00ED53B6" w:rsidP="0002360E">
            <w:pPr>
              <w:ind w:right="-14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2BA" w14:textId="6857DBE1" w:rsidR="00C875E2" w:rsidRPr="0036734E" w:rsidRDefault="0002360E" w:rsidP="0002360E">
            <w:pPr>
              <w:ind w:right="-60" w:hanging="1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Study notes, footnotes, etc., </w:t>
            </w:r>
            <w:proofErr w:type="gramStart"/>
            <w:r w:rsidRPr="0036734E">
              <w:rPr>
                <w:rFonts w:ascii="Palatino Linotype" w:hAnsi="Palatino Linotype"/>
                <w:sz w:val="20"/>
                <w:szCs w:val="20"/>
              </w:rPr>
              <w:t>are treated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as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part of an edited collection.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For the bibliography,</w:t>
            </w:r>
            <w:r w:rsidR="00C875E2" w:rsidRPr="0036734E">
              <w:rPr>
                <w:rFonts w:ascii="Palatino Linotype" w:hAnsi="Palatino Linotype"/>
                <w:sz w:val="20"/>
                <w:szCs w:val="20"/>
              </w:rPr>
              <w:t xml:space="preserve"> if multiple parts </w:t>
            </w:r>
            <w:proofErr w:type="gramStart"/>
            <w:r w:rsidR="00C875E2" w:rsidRPr="0036734E">
              <w:rPr>
                <w:rFonts w:ascii="Palatino Linotype" w:hAnsi="Palatino Linotype"/>
                <w:sz w:val="20"/>
                <w:szCs w:val="20"/>
              </w:rPr>
              <w:t>are referenced</w:t>
            </w:r>
            <w:proofErr w:type="gramEnd"/>
            <w:r w:rsidR="00C875E2" w:rsidRPr="0036734E">
              <w:rPr>
                <w:rFonts w:ascii="Palatino Linotype" w:hAnsi="Palatino Linotype"/>
                <w:sz w:val="20"/>
                <w:szCs w:val="20"/>
              </w:rPr>
              <w:t xml:space="preserve"> (e.g., several study notes), then just list the regular reference information</w:t>
            </w:r>
            <w:r w:rsidR="00F27AC4" w:rsidRPr="0036734E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C875E2" w:rsidRPr="0036734E">
              <w:rPr>
                <w:rFonts w:ascii="Palatino Linotype" w:hAnsi="Palatino Linotype"/>
                <w:sz w:val="20"/>
                <w:szCs w:val="20"/>
              </w:rPr>
              <w:t>If just once, treat the book as part of an edited collection</w:t>
            </w:r>
            <w:r w:rsidR="00A95D9C" w:rsidRPr="0036734E">
              <w:rPr>
                <w:rFonts w:ascii="Palatino Linotype" w:hAnsi="Palatino Linotype"/>
                <w:sz w:val="20"/>
                <w:szCs w:val="20"/>
              </w:rPr>
              <w:t xml:space="preserve"> (p. 184</w:t>
            </w:r>
            <w:r w:rsidR="00ED53B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  <w:r w:rsidR="00C875E2"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040DD7" w:rsidRPr="0036734E" w14:paraId="4711D9D9" w14:textId="77777777" w:rsidTr="003B7B9D">
        <w:trPr>
          <w:trHeight w:val="41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A53" w14:textId="77777777" w:rsidR="00C875E2" w:rsidRPr="0036734E" w:rsidRDefault="00C875E2" w:rsidP="00DA3F32">
            <w:pPr>
              <w:ind w:right="-14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Class lecture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B05" w14:textId="77777777" w:rsidR="00C875E2" w:rsidRPr="0036734E" w:rsidRDefault="008A6C94" w:rsidP="00F02745">
            <w:pPr>
              <w:ind w:left="472" w:right="-60" w:hanging="49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Buschart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David. “Title of Lecture.” Lecture, Denver Seminary, Littleton, CO, Month X, 2018.</w:t>
            </w:r>
          </w:p>
        </w:tc>
      </w:tr>
      <w:tr w:rsidR="00040DD7" w:rsidRPr="0036734E" w14:paraId="6F04F8B9" w14:textId="77777777" w:rsidTr="003B7B9D">
        <w:trPr>
          <w:trHeight w:val="41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91" w14:textId="77777777" w:rsidR="00C875E2" w:rsidRPr="0036734E" w:rsidRDefault="00C875E2" w:rsidP="00514EBC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Personal communication</w:t>
            </w:r>
          </w:p>
          <w:p w14:paraId="19498E16" w14:textId="77777777" w:rsidR="000D37D6" w:rsidRPr="0036734E" w:rsidRDefault="000D37D6" w:rsidP="00514EBC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197)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47D" w14:textId="77777777" w:rsidR="00C875E2" w:rsidRPr="0036734E" w:rsidRDefault="00C875E2" w:rsidP="00621D04">
            <w:pPr>
              <w:ind w:right="-60" w:hanging="1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Interviews, correspondence, and other types of personal communications (email, text messages, and messages sent through social media) </w:t>
            </w:r>
            <w:proofErr w:type="gramStart"/>
            <w:r w:rsidRPr="0036734E">
              <w:rPr>
                <w:rFonts w:ascii="Palatino Linotype" w:hAnsi="Palatino Linotype"/>
                <w:sz w:val="20"/>
                <w:szCs w:val="20"/>
              </w:rPr>
              <w:t>are usually cited</w:t>
            </w:r>
            <w:proofErr w:type="gram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in the text or in a note only; they are rarely included in a bibliography.</w:t>
            </w:r>
          </w:p>
        </w:tc>
      </w:tr>
    </w:tbl>
    <w:p w14:paraId="3CACC84D" w14:textId="348F3DC8" w:rsidR="00A15188" w:rsidRPr="00877D50" w:rsidRDefault="00A15188" w:rsidP="0072355E">
      <w:pPr>
        <w:rPr>
          <w:rFonts w:ascii="Palatino Linotype" w:hAnsi="Palatino Linotype"/>
          <w:sz w:val="22"/>
          <w:szCs w:val="22"/>
        </w:rPr>
      </w:pPr>
    </w:p>
    <w:sectPr w:rsidR="00A15188" w:rsidRPr="00877D50" w:rsidSect="0036734E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5CF7" w14:textId="77777777" w:rsidR="00FA41EE" w:rsidRDefault="00FA41EE" w:rsidP="00FA41EE">
      <w:r>
        <w:separator/>
      </w:r>
    </w:p>
  </w:endnote>
  <w:endnote w:type="continuationSeparator" w:id="0">
    <w:p w14:paraId="3FDB7B32" w14:textId="77777777" w:rsidR="00FA41EE" w:rsidRDefault="00FA41EE" w:rsidP="00F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60E5" w14:textId="77777777" w:rsidR="00FA41EE" w:rsidRDefault="00FA41EE" w:rsidP="00FA41EE">
      <w:r>
        <w:separator/>
      </w:r>
    </w:p>
  </w:footnote>
  <w:footnote w:type="continuationSeparator" w:id="0">
    <w:p w14:paraId="767E7374" w14:textId="77777777" w:rsidR="00FA41EE" w:rsidRDefault="00FA41EE" w:rsidP="00FA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A4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8350A"/>
    <w:multiLevelType w:val="hybridMultilevel"/>
    <w:tmpl w:val="AB4E6C68"/>
    <w:lvl w:ilvl="0" w:tplc="596620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553506">
    <w:abstractNumId w:val="0"/>
  </w:num>
  <w:num w:numId="2" w16cid:durableId="36051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0"/>
    <w:rsid w:val="0002360E"/>
    <w:rsid w:val="00040DD7"/>
    <w:rsid w:val="00050780"/>
    <w:rsid w:val="000564B0"/>
    <w:rsid w:val="00064CCB"/>
    <w:rsid w:val="000C1A64"/>
    <w:rsid w:val="000D37D6"/>
    <w:rsid w:val="00135F3C"/>
    <w:rsid w:val="001A3D7D"/>
    <w:rsid w:val="001C18CC"/>
    <w:rsid w:val="002144A9"/>
    <w:rsid w:val="00214FD6"/>
    <w:rsid w:val="002159BD"/>
    <w:rsid w:val="00220F88"/>
    <w:rsid w:val="00237B53"/>
    <w:rsid w:val="003172D1"/>
    <w:rsid w:val="0036734E"/>
    <w:rsid w:val="003724A1"/>
    <w:rsid w:val="003772E9"/>
    <w:rsid w:val="00377A53"/>
    <w:rsid w:val="00383814"/>
    <w:rsid w:val="003B7B9D"/>
    <w:rsid w:val="003C48FB"/>
    <w:rsid w:val="004777F2"/>
    <w:rsid w:val="00495387"/>
    <w:rsid w:val="00500F9C"/>
    <w:rsid w:val="00501C30"/>
    <w:rsid w:val="00514EBC"/>
    <w:rsid w:val="0055014F"/>
    <w:rsid w:val="005F1170"/>
    <w:rsid w:val="00621D04"/>
    <w:rsid w:val="00625854"/>
    <w:rsid w:val="006339DF"/>
    <w:rsid w:val="006409DB"/>
    <w:rsid w:val="006467C2"/>
    <w:rsid w:val="00661351"/>
    <w:rsid w:val="006B69EF"/>
    <w:rsid w:val="007178D0"/>
    <w:rsid w:val="0072355E"/>
    <w:rsid w:val="00787694"/>
    <w:rsid w:val="007B0054"/>
    <w:rsid w:val="007C1A9A"/>
    <w:rsid w:val="007C3F9A"/>
    <w:rsid w:val="007C793F"/>
    <w:rsid w:val="007D5F50"/>
    <w:rsid w:val="00803DA6"/>
    <w:rsid w:val="008118DB"/>
    <w:rsid w:val="00873FD8"/>
    <w:rsid w:val="00877D50"/>
    <w:rsid w:val="00893514"/>
    <w:rsid w:val="008A6C94"/>
    <w:rsid w:val="00936CEC"/>
    <w:rsid w:val="00937198"/>
    <w:rsid w:val="009B0C61"/>
    <w:rsid w:val="009B742C"/>
    <w:rsid w:val="009C3CCF"/>
    <w:rsid w:val="009D4EB8"/>
    <w:rsid w:val="009E0EB8"/>
    <w:rsid w:val="009E132A"/>
    <w:rsid w:val="009E2DAA"/>
    <w:rsid w:val="009E6DB3"/>
    <w:rsid w:val="00A040E3"/>
    <w:rsid w:val="00A15188"/>
    <w:rsid w:val="00A32304"/>
    <w:rsid w:val="00A360AC"/>
    <w:rsid w:val="00A43040"/>
    <w:rsid w:val="00A95D9C"/>
    <w:rsid w:val="00A96BB4"/>
    <w:rsid w:val="00AA64A4"/>
    <w:rsid w:val="00AB4C77"/>
    <w:rsid w:val="00AF238D"/>
    <w:rsid w:val="00AF60FF"/>
    <w:rsid w:val="00B93A74"/>
    <w:rsid w:val="00BE0C44"/>
    <w:rsid w:val="00BF4334"/>
    <w:rsid w:val="00C05403"/>
    <w:rsid w:val="00C15392"/>
    <w:rsid w:val="00C204E7"/>
    <w:rsid w:val="00C875E2"/>
    <w:rsid w:val="00C92C8B"/>
    <w:rsid w:val="00CC413F"/>
    <w:rsid w:val="00CD3DB4"/>
    <w:rsid w:val="00CE43F6"/>
    <w:rsid w:val="00CF1A8E"/>
    <w:rsid w:val="00D31543"/>
    <w:rsid w:val="00D43B2E"/>
    <w:rsid w:val="00D46CCF"/>
    <w:rsid w:val="00DA3F32"/>
    <w:rsid w:val="00DC68D3"/>
    <w:rsid w:val="00E21206"/>
    <w:rsid w:val="00E26A98"/>
    <w:rsid w:val="00E3261E"/>
    <w:rsid w:val="00EA4E90"/>
    <w:rsid w:val="00EC634F"/>
    <w:rsid w:val="00ED53B6"/>
    <w:rsid w:val="00F02745"/>
    <w:rsid w:val="00F07DA0"/>
    <w:rsid w:val="00F26CE1"/>
    <w:rsid w:val="00F27AC4"/>
    <w:rsid w:val="00F37A20"/>
    <w:rsid w:val="00F57AAC"/>
    <w:rsid w:val="00F804F1"/>
    <w:rsid w:val="00FA41EE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2311C"/>
  <w14:defaultImageDpi w14:val="300"/>
  <w15:docId w15:val="{EBDEE553-5F6B-EC4C-9ECC-C82CC80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90"/>
    <w:rPr>
      <w:color w:val="0000FF"/>
      <w:u w:val="single"/>
    </w:rPr>
  </w:style>
  <w:style w:type="table" w:styleId="TableGrid">
    <w:name w:val="Table Grid"/>
    <w:basedOn w:val="TableNormal"/>
    <w:rsid w:val="00EA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3040"/>
    <w:pPr>
      <w:spacing w:before="100" w:beforeAutospacing="1" w:after="100" w:afterAutospacing="1"/>
    </w:pPr>
  </w:style>
  <w:style w:type="character" w:styleId="FollowedHyperlink">
    <w:name w:val="FollowedHyperlink"/>
    <w:rsid w:val="006B69E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FA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41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6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11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0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11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1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401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44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426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60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5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895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4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84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5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39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77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699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8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94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4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386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1004</Words>
  <Characters>5906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Turabian Footnotes</vt:lpstr>
    </vt:vector>
  </TitlesOfParts>
  <Company>Union College</Company>
  <LinksUpToDate>false</LinksUpToDate>
  <CharactersWithSpaces>6883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https://www.chicagomanualofstyle.org/turabian/turabian-notes-and-bibliography-citation-quick-guide.html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Turabian Footnotes</dc:title>
  <dc:subject/>
  <dc:creator>Tanya Cochran</dc:creator>
  <cp:keywords/>
  <cp:lastModifiedBy>Jana Matthews</cp:lastModifiedBy>
  <cp:revision>6</cp:revision>
  <cp:lastPrinted>2023-11-13T15:11:00Z</cp:lastPrinted>
  <dcterms:created xsi:type="dcterms:W3CDTF">2023-11-13T14:59:00Z</dcterms:created>
  <dcterms:modified xsi:type="dcterms:W3CDTF">2024-03-20T15:49:00Z</dcterms:modified>
</cp:coreProperties>
</file>